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09F77" w14:textId="4BE9B98D" w:rsidR="00F63B88" w:rsidRPr="00B85720" w:rsidRDefault="009D1876" w:rsidP="00E70041">
      <w:pPr>
        <w:pStyle w:val="Corpodetexto"/>
        <w:spacing w:after="0" w:line="360" w:lineRule="auto"/>
        <w:jc w:val="center"/>
        <w:rPr>
          <w:rFonts w:asciiTheme="minorHAnsi" w:hAnsiTheme="minorHAnsi" w:cstheme="minorHAnsi"/>
          <w:b/>
          <w:color w:val="000000" w:themeColor="accent6"/>
          <w:lang w:val="pt-BR"/>
        </w:rPr>
      </w:pPr>
      <w:r w:rsidRPr="00B85720">
        <w:rPr>
          <w:rFonts w:asciiTheme="minorHAnsi" w:hAnsiTheme="minorHAnsi" w:cstheme="minorHAnsi"/>
          <w:b/>
          <w:lang w:val="pt-BR"/>
        </w:rPr>
        <w:t>INSTRUMENTO</w:t>
      </w:r>
      <w:r w:rsidR="005A0A1D" w:rsidRPr="00B85720">
        <w:rPr>
          <w:rFonts w:asciiTheme="minorHAnsi" w:hAnsiTheme="minorHAnsi" w:cstheme="minorHAnsi"/>
          <w:b/>
          <w:lang w:val="pt-BR"/>
        </w:rPr>
        <w:t xml:space="preserve"> DE TRANSAÇÃO </w:t>
      </w:r>
      <w:r w:rsidR="00E34DE2">
        <w:rPr>
          <w:rFonts w:asciiTheme="minorHAnsi" w:hAnsiTheme="minorHAnsi" w:cstheme="minorHAnsi"/>
          <w:b/>
          <w:lang w:val="pt-BR"/>
        </w:rPr>
        <w:t>INDIVIDUAL PREVENTIVA</w:t>
      </w:r>
      <w:r w:rsidR="005A0A1D" w:rsidRPr="00B85720">
        <w:rPr>
          <w:rFonts w:asciiTheme="minorHAnsi" w:hAnsiTheme="minorHAnsi" w:cstheme="minorHAnsi"/>
          <w:b/>
          <w:lang w:val="pt-BR"/>
        </w:rPr>
        <w:t xml:space="preserve"> DE </w:t>
      </w:r>
      <w:r w:rsidR="00E70041" w:rsidRPr="00B85720">
        <w:rPr>
          <w:rFonts w:asciiTheme="minorHAnsi" w:hAnsiTheme="minorHAnsi" w:cstheme="minorHAnsi"/>
          <w:b/>
          <w:lang w:val="pt-BR"/>
        </w:rPr>
        <w:t>LITÍGIO JUDICIAL</w:t>
      </w:r>
    </w:p>
    <w:p w14:paraId="7532555E" w14:textId="77777777" w:rsidR="00F63B88" w:rsidRPr="00B85720" w:rsidRDefault="00F63B88" w:rsidP="00307C3D">
      <w:pPr>
        <w:spacing w:line="360" w:lineRule="auto"/>
        <w:ind w:firstLine="709"/>
        <w:jc w:val="both"/>
        <w:rPr>
          <w:rFonts w:asciiTheme="minorHAnsi" w:hAnsiTheme="minorHAnsi" w:cstheme="minorHAnsi"/>
          <w:color w:val="000000" w:themeColor="accent6"/>
          <w:lang w:val="pt-BR"/>
        </w:rPr>
      </w:pPr>
    </w:p>
    <w:p w14:paraId="76F46829" w14:textId="77777777" w:rsidR="00F63B88" w:rsidRPr="00B85720" w:rsidRDefault="00F63B88" w:rsidP="00307C3D">
      <w:pPr>
        <w:spacing w:line="360" w:lineRule="auto"/>
        <w:ind w:firstLine="709"/>
        <w:jc w:val="both"/>
        <w:rPr>
          <w:rFonts w:asciiTheme="minorHAnsi" w:hAnsiTheme="minorHAnsi" w:cstheme="minorHAnsi"/>
          <w:color w:val="000000" w:themeColor="accent6"/>
          <w:lang w:val="pt-BR"/>
        </w:rPr>
      </w:pPr>
    </w:p>
    <w:p w14:paraId="194CE0F6" w14:textId="77777777" w:rsidR="00F63B88" w:rsidRPr="00B85720" w:rsidRDefault="00F63B88" w:rsidP="00307C3D">
      <w:pPr>
        <w:spacing w:line="360" w:lineRule="auto"/>
        <w:ind w:firstLine="709"/>
        <w:jc w:val="both"/>
        <w:rPr>
          <w:rFonts w:asciiTheme="minorHAnsi" w:hAnsiTheme="minorHAnsi" w:cstheme="minorHAnsi"/>
          <w:color w:val="000000" w:themeColor="accent6"/>
          <w:lang w:val="pt-BR"/>
        </w:rPr>
      </w:pPr>
    </w:p>
    <w:p w14:paraId="355EFEC8" w14:textId="77777777" w:rsidR="00F63B88" w:rsidRPr="00B85720" w:rsidRDefault="00F63B88" w:rsidP="00307C3D">
      <w:pPr>
        <w:spacing w:line="360" w:lineRule="auto"/>
        <w:ind w:firstLine="709"/>
        <w:jc w:val="both"/>
        <w:rPr>
          <w:rFonts w:asciiTheme="minorHAnsi" w:hAnsiTheme="minorHAnsi" w:cstheme="minorHAnsi"/>
          <w:color w:val="000000" w:themeColor="accent6"/>
          <w:lang w:val="pt-BR"/>
        </w:rPr>
      </w:pPr>
    </w:p>
    <w:p w14:paraId="18610817" w14:textId="77777777" w:rsidR="00F63B88" w:rsidRPr="00B85720" w:rsidRDefault="007D02A6" w:rsidP="00307C3D">
      <w:pPr>
        <w:pStyle w:val="Ttulo5"/>
        <w:numPr>
          <w:ilvl w:val="0"/>
          <w:numId w:val="0"/>
        </w:numPr>
        <w:jc w:val="both"/>
        <w:rPr>
          <w:rFonts w:asciiTheme="minorHAnsi" w:hAnsiTheme="minorHAnsi" w:cstheme="minorHAnsi"/>
          <w:b/>
          <w:color w:val="000000" w:themeColor="accent6"/>
          <w:u w:val="single"/>
          <w:lang w:val="pt-BR"/>
        </w:rPr>
      </w:pPr>
      <w:r w:rsidRPr="00B85720">
        <w:rPr>
          <w:rFonts w:asciiTheme="minorHAnsi" w:hAnsiTheme="minorHAnsi" w:cstheme="minorHAnsi"/>
          <w:b/>
          <w:smallCaps/>
          <w:color w:val="000000" w:themeColor="accent6"/>
          <w:u w:val="single"/>
          <w:lang w:val="pt-BR"/>
        </w:rPr>
        <w:t>I</w:t>
      </w:r>
      <w:r w:rsidRPr="00F85997">
        <w:rPr>
          <w:rFonts w:asciiTheme="minorHAnsi" w:hAnsiTheme="minorHAnsi" w:cstheme="minorHAnsi"/>
          <w:b/>
          <w:caps/>
          <w:color w:val="000000" w:themeColor="accent6"/>
          <w:u w:val="single"/>
          <w:lang w:val="pt-BR"/>
        </w:rPr>
        <w:t>. Identificação dos transatores</w:t>
      </w:r>
    </w:p>
    <w:p w14:paraId="5D800E21" w14:textId="77777777" w:rsidR="007D02A6" w:rsidRPr="00B85720" w:rsidRDefault="007D02A6" w:rsidP="007D02A6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u w:val="single"/>
          <w:lang w:val="pt-BR"/>
        </w:rPr>
      </w:pPr>
    </w:p>
    <w:p w14:paraId="14AAF589" w14:textId="739F2C4D" w:rsidR="007D02A6" w:rsidRPr="00B85720" w:rsidRDefault="008A42D5" w:rsidP="007D02A6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534540">
        <w:rPr>
          <w:rFonts w:asciiTheme="minorHAnsi" w:hAnsiTheme="minorHAnsi" w:cstheme="minorHAnsi"/>
          <w:b/>
          <w:caps/>
          <w:lang w:val="pt-BR"/>
        </w:rPr>
        <w:fldChar w:fldCharType="begin">
          <w:ffData>
            <w:name w:val="Text1"/>
            <w:enabled/>
            <w:calcOnExit w:val="0"/>
            <w:textInput>
              <w:default w:val="&lt;&lt; nome completo &gt;&gt;"/>
            </w:textInput>
          </w:ffData>
        </w:fldChar>
      </w:r>
      <w:bookmarkStart w:id="0" w:name="Text1"/>
      <w:r w:rsidRPr="00534540">
        <w:rPr>
          <w:rFonts w:asciiTheme="minorHAnsi" w:hAnsiTheme="minorHAnsi" w:cstheme="minorHAnsi"/>
          <w:b/>
          <w:caps/>
          <w:lang w:val="pt-BR"/>
        </w:rPr>
        <w:instrText xml:space="preserve"> FORMTEXT </w:instrText>
      </w:r>
      <w:r w:rsidRPr="00534540">
        <w:rPr>
          <w:rFonts w:asciiTheme="minorHAnsi" w:hAnsiTheme="minorHAnsi" w:cstheme="minorHAnsi"/>
          <w:b/>
          <w:caps/>
          <w:lang w:val="pt-BR"/>
        </w:rPr>
      </w:r>
      <w:r w:rsidRPr="00534540">
        <w:rPr>
          <w:rFonts w:asciiTheme="minorHAnsi" w:hAnsiTheme="minorHAnsi" w:cstheme="minorHAnsi"/>
          <w:b/>
          <w:caps/>
          <w:lang w:val="pt-BR"/>
        </w:rPr>
        <w:fldChar w:fldCharType="separate"/>
      </w:r>
      <w:r w:rsidRPr="00534540">
        <w:rPr>
          <w:rFonts w:asciiTheme="minorHAnsi" w:hAnsiTheme="minorHAnsi" w:cstheme="minorHAnsi"/>
          <w:b/>
          <w:caps/>
          <w:noProof/>
          <w:lang w:val="pt-BR"/>
        </w:rPr>
        <w:t>&lt;&lt; nome completo &gt;&gt;</w:t>
      </w:r>
      <w:r w:rsidRPr="00534540">
        <w:rPr>
          <w:rFonts w:asciiTheme="minorHAnsi" w:hAnsiTheme="minorHAnsi" w:cstheme="minorHAnsi"/>
          <w:b/>
          <w:caps/>
          <w:lang w:val="pt-BR"/>
        </w:rPr>
        <w:fldChar w:fldCharType="end"/>
      </w:r>
      <w:bookmarkEnd w:id="0"/>
      <w:r w:rsidRPr="00534540">
        <w:rPr>
          <w:rFonts w:asciiTheme="minorHAnsi" w:hAnsiTheme="minorHAnsi" w:cstheme="minorHAnsi"/>
          <w:smallCaps/>
          <w:lang w:val="pt-BR"/>
        </w:rPr>
        <w:t>,</w:t>
      </w:r>
      <w:r w:rsidRPr="00534540">
        <w:rPr>
          <w:rFonts w:asciiTheme="minorHAnsi" w:hAnsiTheme="minorHAnsi" w:cstheme="minorHAnsi"/>
          <w:b/>
          <w:smallCaps/>
          <w:lang w:val="pt-BR"/>
        </w:rPr>
        <w:t xml:space="preserve"> </w:t>
      </w:r>
      <w:r w:rsidRPr="00534540">
        <w:rPr>
          <w:rFonts w:asciiTheme="minorHAnsi" w:hAnsiTheme="minorHAnsi" w:cstheme="minorHAnsi"/>
          <w:lang w:val="pt-BR"/>
        </w:rPr>
        <w:fldChar w:fldCharType="begin">
          <w:ffData>
            <w:name w:val="Text2"/>
            <w:enabled/>
            <w:calcOnExit w:val="0"/>
            <w:textInput>
              <w:default w:val="&lt;&lt; nacionalidade &gt;&gt;"/>
            </w:textInput>
          </w:ffData>
        </w:fldChar>
      </w:r>
      <w:bookmarkStart w:id="1" w:name="Text2"/>
      <w:r w:rsidRPr="00534540">
        <w:rPr>
          <w:rFonts w:asciiTheme="minorHAnsi" w:hAnsiTheme="minorHAnsi" w:cstheme="minorHAnsi"/>
          <w:lang w:val="pt-BR"/>
        </w:rPr>
        <w:instrText xml:space="preserve"> FORMTEXT </w:instrText>
      </w:r>
      <w:r w:rsidRPr="00534540">
        <w:rPr>
          <w:rFonts w:asciiTheme="minorHAnsi" w:hAnsiTheme="minorHAnsi" w:cstheme="minorHAnsi"/>
          <w:lang w:val="pt-BR"/>
        </w:rPr>
      </w:r>
      <w:r w:rsidRPr="00534540">
        <w:rPr>
          <w:rFonts w:asciiTheme="minorHAnsi" w:hAnsiTheme="minorHAnsi" w:cstheme="minorHAnsi"/>
          <w:lang w:val="pt-BR"/>
        </w:rPr>
        <w:fldChar w:fldCharType="separate"/>
      </w:r>
      <w:r w:rsidRPr="00534540">
        <w:rPr>
          <w:rFonts w:asciiTheme="minorHAnsi" w:hAnsiTheme="minorHAnsi" w:cstheme="minorHAnsi"/>
          <w:lang w:val="pt-BR"/>
        </w:rPr>
        <w:t>&lt;&lt; nacionalidade &gt;&gt;</w:t>
      </w:r>
      <w:r w:rsidRPr="00534540">
        <w:rPr>
          <w:rFonts w:asciiTheme="minorHAnsi" w:hAnsiTheme="minorHAnsi" w:cstheme="minorHAnsi"/>
          <w:lang w:val="pt-BR"/>
        </w:rPr>
        <w:fldChar w:fldCharType="end"/>
      </w:r>
      <w:bookmarkEnd w:id="1"/>
      <w:r w:rsidRPr="00534540">
        <w:rPr>
          <w:rFonts w:asciiTheme="minorHAnsi" w:hAnsiTheme="minorHAnsi" w:cstheme="minorHAnsi"/>
          <w:lang w:val="pt-BR"/>
        </w:rPr>
        <w:t xml:space="preserve">, </w:t>
      </w:r>
      <w:r w:rsidRPr="00534540">
        <w:rPr>
          <w:rFonts w:asciiTheme="minorHAnsi" w:hAnsiTheme="minorHAnsi" w:cstheme="minorHAnsi"/>
          <w:lang w:val="pt-BR"/>
        </w:rPr>
        <w:fldChar w:fldCharType="begin">
          <w:ffData>
            <w:name w:val="Text3"/>
            <w:enabled/>
            <w:calcOnExit w:val="0"/>
            <w:textInput>
              <w:default w:val="servidor(a) público federal aposentado(a)"/>
            </w:textInput>
          </w:ffData>
        </w:fldChar>
      </w:r>
      <w:bookmarkStart w:id="2" w:name="Text3"/>
      <w:r w:rsidRPr="00534540">
        <w:rPr>
          <w:rFonts w:asciiTheme="minorHAnsi" w:hAnsiTheme="minorHAnsi" w:cstheme="minorHAnsi"/>
          <w:lang w:val="pt-BR"/>
        </w:rPr>
        <w:instrText xml:space="preserve"> FORMTEXT </w:instrText>
      </w:r>
      <w:r w:rsidRPr="00534540">
        <w:rPr>
          <w:rFonts w:asciiTheme="minorHAnsi" w:hAnsiTheme="minorHAnsi" w:cstheme="minorHAnsi"/>
          <w:lang w:val="pt-BR"/>
        </w:rPr>
      </w:r>
      <w:r w:rsidRPr="00534540">
        <w:rPr>
          <w:rFonts w:asciiTheme="minorHAnsi" w:hAnsiTheme="minorHAnsi" w:cstheme="minorHAnsi"/>
          <w:lang w:val="pt-BR"/>
        </w:rPr>
        <w:fldChar w:fldCharType="separate"/>
      </w:r>
      <w:r w:rsidRPr="00534540">
        <w:rPr>
          <w:rFonts w:asciiTheme="minorHAnsi" w:hAnsiTheme="minorHAnsi" w:cstheme="minorHAnsi"/>
          <w:noProof/>
          <w:lang w:val="pt-BR"/>
        </w:rPr>
        <w:t>servidor(a) público federal aposentado(a)</w:t>
      </w:r>
      <w:r w:rsidRPr="00534540">
        <w:rPr>
          <w:rFonts w:asciiTheme="minorHAnsi" w:hAnsiTheme="minorHAnsi" w:cstheme="minorHAnsi"/>
          <w:lang w:val="pt-BR"/>
        </w:rPr>
        <w:fldChar w:fldCharType="end"/>
      </w:r>
      <w:bookmarkEnd w:id="2"/>
      <w:r w:rsidRPr="00B85720">
        <w:rPr>
          <w:rFonts w:asciiTheme="minorHAnsi" w:hAnsiTheme="minorHAnsi" w:cstheme="minorHAnsi"/>
          <w:lang w:val="pt-BR"/>
        </w:rPr>
        <w:t xml:space="preserve">, </w:t>
      </w:r>
      <w:r w:rsidRPr="00534540">
        <w:rPr>
          <w:rFonts w:asciiTheme="minorHAnsi" w:hAnsiTheme="minorHAnsi" w:cstheme="minorHAnsi"/>
          <w:lang w:val="pt-BR"/>
        </w:rPr>
        <w:fldChar w:fldCharType="begin">
          <w:ffData>
            <w:name w:val="Text4"/>
            <w:enabled/>
            <w:calcOnExit w:val="0"/>
            <w:textInput>
              <w:default w:val="estado civil"/>
            </w:textInput>
          </w:ffData>
        </w:fldChar>
      </w:r>
      <w:bookmarkStart w:id="3" w:name="Text4"/>
      <w:r w:rsidRPr="00534540">
        <w:rPr>
          <w:rFonts w:asciiTheme="minorHAnsi" w:hAnsiTheme="minorHAnsi" w:cstheme="minorHAnsi"/>
          <w:lang w:val="pt-BR"/>
        </w:rPr>
        <w:instrText xml:space="preserve"> FORMTEXT </w:instrText>
      </w:r>
      <w:r w:rsidRPr="00534540">
        <w:rPr>
          <w:rFonts w:asciiTheme="minorHAnsi" w:hAnsiTheme="minorHAnsi" w:cstheme="minorHAnsi"/>
          <w:lang w:val="pt-BR"/>
        </w:rPr>
      </w:r>
      <w:r w:rsidRPr="00534540">
        <w:rPr>
          <w:rFonts w:asciiTheme="minorHAnsi" w:hAnsiTheme="minorHAnsi" w:cstheme="minorHAnsi"/>
          <w:lang w:val="pt-BR"/>
        </w:rPr>
        <w:fldChar w:fldCharType="separate"/>
      </w:r>
      <w:r w:rsidRPr="00534540">
        <w:rPr>
          <w:rFonts w:asciiTheme="minorHAnsi" w:hAnsiTheme="minorHAnsi" w:cstheme="minorHAnsi"/>
          <w:noProof/>
          <w:lang w:val="pt-BR"/>
        </w:rPr>
        <w:t>estado civil</w:t>
      </w:r>
      <w:r w:rsidRPr="00534540">
        <w:rPr>
          <w:rFonts w:asciiTheme="minorHAnsi" w:hAnsiTheme="minorHAnsi" w:cstheme="minorHAnsi"/>
          <w:lang w:val="pt-BR"/>
        </w:rPr>
        <w:fldChar w:fldCharType="end"/>
      </w:r>
      <w:bookmarkEnd w:id="3"/>
      <w:r w:rsidRPr="00B85720">
        <w:rPr>
          <w:rFonts w:asciiTheme="minorHAnsi" w:hAnsiTheme="minorHAnsi" w:cstheme="minorHAnsi"/>
          <w:lang w:val="pt-BR"/>
        </w:rPr>
        <w:t xml:space="preserve">, portador(a) do RG n.º </w:t>
      </w:r>
      <w:r>
        <w:rPr>
          <w:rFonts w:asciiTheme="minorHAnsi" w:hAnsiTheme="minorHAnsi" w:cstheme="minorHAnsi"/>
          <w:lang w:val="pt-BR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rFonts w:asciiTheme="minorHAnsi" w:hAnsiTheme="minorHAnsi" w:cstheme="minorHAnsi"/>
          <w:lang w:val="pt-BR"/>
        </w:rPr>
        <w:instrText xml:space="preserve"> FORMTEXT </w:instrText>
      </w:r>
      <w:r>
        <w:rPr>
          <w:rFonts w:asciiTheme="minorHAnsi" w:hAnsiTheme="minorHAnsi" w:cstheme="minorHAnsi"/>
          <w:lang w:val="pt-BR"/>
        </w:rPr>
      </w:r>
      <w:r>
        <w:rPr>
          <w:rFonts w:asciiTheme="minorHAnsi" w:hAnsiTheme="minorHAnsi" w:cstheme="minorHAnsi"/>
          <w:lang w:val="pt-BR"/>
        </w:rPr>
        <w:fldChar w:fldCharType="separate"/>
      </w:r>
      <w:r>
        <w:rPr>
          <w:rFonts w:asciiTheme="minorHAnsi" w:hAnsiTheme="minorHAnsi" w:cstheme="minorHAnsi"/>
          <w:noProof/>
          <w:lang w:val="pt-BR"/>
        </w:rPr>
        <w:t> </w:t>
      </w:r>
      <w:r>
        <w:rPr>
          <w:rFonts w:asciiTheme="minorHAnsi" w:hAnsiTheme="minorHAnsi" w:cstheme="minorHAnsi"/>
          <w:noProof/>
          <w:lang w:val="pt-BR"/>
        </w:rPr>
        <w:t> </w:t>
      </w:r>
      <w:r>
        <w:rPr>
          <w:rFonts w:asciiTheme="minorHAnsi" w:hAnsiTheme="minorHAnsi" w:cstheme="minorHAnsi"/>
          <w:noProof/>
          <w:lang w:val="pt-BR"/>
        </w:rPr>
        <w:t> </w:t>
      </w:r>
      <w:r>
        <w:rPr>
          <w:rFonts w:asciiTheme="minorHAnsi" w:hAnsiTheme="minorHAnsi" w:cstheme="minorHAnsi"/>
          <w:noProof/>
          <w:lang w:val="pt-BR"/>
        </w:rPr>
        <w:t> </w:t>
      </w:r>
      <w:r>
        <w:rPr>
          <w:rFonts w:asciiTheme="minorHAnsi" w:hAnsiTheme="minorHAnsi" w:cstheme="minorHAnsi"/>
          <w:noProof/>
          <w:lang w:val="pt-BR"/>
        </w:rPr>
        <w:t> </w:t>
      </w:r>
      <w:r>
        <w:rPr>
          <w:rFonts w:asciiTheme="minorHAnsi" w:hAnsiTheme="minorHAnsi" w:cstheme="minorHAnsi"/>
          <w:lang w:val="pt-BR"/>
        </w:rPr>
        <w:fldChar w:fldCharType="end"/>
      </w:r>
      <w:bookmarkEnd w:id="4"/>
      <w:r w:rsidRPr="00B85720">
        <w:rPr>
          <w:rFonts w:asciiTheme="minorHAnsi" w:hAnsiTheme="minorHAnsi" w:cstheme="minorHAnsi"/>
          <w:lang w:val="pt-BR"/>
        </w:rPr>
        <w:t xml:space="preserve"> e inscrito(a) no CPF/</w:t>
      </w:r>
      <w:r>
        <w:rPr>
          <w:rFonts w:asciiTheme="minorHAnsi" w:hAnsiTheme="minorHAnsi" w:cstheme="minorHAnsi"/>
          <w:lang w:val="pt-BR"/>
        </w:rPr>
        <w:t>ME</w:t>
      </w:r>
      <w:r w:rsidRPr="00B85720">
        <w:rPr>
          <w:rFonts w:asciiTheme="minorHAnsi" w:hAnsiTheme="minorHAnsi" w:cstheme="minorHAnsi"/>
          <w:lang w:val="pt-BR"/>
        </w:rPr>
        <w:t xml:space="preserve"> sob o n.º </w:t>
      </w:r>
      <w:r w:rsidRPr="00534540">
        <w:rPr>
          <w:rFonts w:asciiTheme="minorHAnsi" w:hAnsiTheme="minorHAnsi" w:cstheme="minorHAnsi"/>
          <w:lang w:val="pt-BR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534540">
        <w:rPr>
          <w:rFonts w:asciiTheme="minorHAnsi" w:hAnsiTheme="minorHAnsi" w:cstheme="minorHAnsi"/>
          <w:lang w:val="pt-BR"/>
        </w:rPr>
        <w:instrText xml:space="preserve"> FORMTEXT </w:instrText>
      </w:r>
      <w:r w:rsidRPr="00534540">
        <w:rPr>
          <w:rFonts w:asciiTheme="minorHAnsi" w:hAnsiTheme="minorHAnsi" w:cstheme="minorHAnsi"/>
          <w:lang w:val="pt-BR"/>
        </w:rPr>
      </w:r>
      <w:r w:rsidRPr="00534540">
        <w:rPr>
          <w:rFonts w:asciiTheme="minorHAnsi" w:hAnsiTheme="minorHAnsi" w:cstheme="minorHAnsi"/>
          <w:lang w:val="pt-BR"/>
        </w:rPr>
        <w:fldChar w:fldCharType="separate"/>
      </w:r>
      <w:r w:rsidRPr="00534540">
        <w:rPr>
          <w:rFonts w:asciiTheme="minorHAnsi" w:hAnsiTheme="minorHAnsi" w:cstheme="minorHAnsi"/>
          <w:noProof/>
          <w:lang w:val="pt-BR"/>
        </w:rPr>
        <w:t> </w:t>
      </w:r>
      <w:r w:rsidRPr="00534540">
        <w:rPr>
          <w:rFonts w:asciiTheme="minorHAnsi" w:hAnsiTheme="minorHAnsi" w:cstheme="minorHAnsi"/>
          <w:noProof/>
          <w:lang w:val="pt-BR"/>
        </w:rPr>
        <w:t> </w:t>
      </w:r>
      <w:r w:rsidRPr="00534540">
        <w:rPr>
          <w:rFonts w:asciiTheme="minorHAnsi" w:hAnsiTheme="minorHAnsi" w:cstheme="minorHAnsi"/>
          <w:noProof/>
          <w:lang w:val="pt-BR"/>
        </w:rPr>
        <w:t> </w:t>
      </w:r>
      <w:r w:rsidRPr="00534540">
        <w:rPr>
          <w:rFonts w:asciiTheme="minorHAnsi" w:hAnsiTheme="minorHAnsi" w:cstheme="minorHAnsi"/>
          <w:noProof/>
          <w:lang w:val="pt-BR"/>
        </w:rPr>
        <w:t> </w:t>
      </w:r>
      <w:r w:rsidRPr="00534540">
        <w:rPr>
          <w:rFonts w:asciiTheme="minorHAnsi" w:hAnsiTheme="minorHAnsi" w:cstheme="minorHAnsi"/>
          <w:noProof/>
          <w:lang w:val="pt-BR"/>
        </w:rPr>
        <w:t> </w:t>
      </w:r>
      <w:r w:rsidRPr="00534540">
        <w:rPr>
          <w:rFonts w:asciiTheme="minorHAnsi" w:hAnsiTheme="minorHAnsi" w:cstheme="minorHAnsi"/>
          <w:lang w:val="pt-BR"/>
        </w:rPr>
        <w:fldChar w:fldCharType="end"/>
      </w:r>
      <w:bookmarkEnd w:id="5"/>
      <w:r w:rsidRPr="00B85720">
        <w:rPr>
          <w:rFonts w:asciiTheme="minorHAnsi" w:hAnsiTheme="minorHAnsi" w:cstheme="minorHAnsi"/>
          <w:lang w:val="pt-BR"/>
        </w:rPr>
        <w:t xml:space="preserve">, residente em </w:t>
      </w:r>
      <w:r>
        <w:rPr>
          <w:rFonts w:asciiTheme="minorHAnsi" w:hAnsiTheme="minorHAnsi" w:cstheme="minorHAnsi"/>
          <w:lang w:val="pt-BR"/>
        </w:rPr>
        <w:fldChar w:fldCharType="begin">
          <w:ffData>
            <w:name w:val="Text7"/>
            <w:enabled/>
            <w:calcOnExit w:val="0"/>
            <w:textInput>
              <w:default w:val="&lt;&lt; inserir endereço completo com CEP &gt;&gt;"/>
            </w:textInput>
          </w:ffData>
        </w:fldChar>
      </w:r>
      <w:bookmarkStart w:id="6" w:name="Text7"/>
      <w:r>
        <w:rPr>
          <w:rFonts w:asciiTheme="minorHAnsi" w:hAnsiTheme="minorHAnsi" w:cstheme="minorHAnsi"/>
          <w:lang w:val="pt-BR"/>
        </w:rPr>
        <w:instrText xml:space="preserve"> FORMTEXT </w:instrText>
      </w:r>
      <w:r>
        <w:rPr>
          <w:rFonts w:asciiTheme="minorHAnsi" w:hAnsiTheme="minorHAnsi" w:cstheme="minorHAnsi"/>
          <w:lang w:val="pt-BR"/>
        </w:rPr>
      </w:r>
      <w:r>
        <w:rPr>
          <w:rFonts w:asciiTheme="minorHAnsi" w:hAnsiTheme="minorHAnsi" w:cstheme="minorHAnsi"/>
          <w:lang w:val="pt-BR"/>
        </w:rPr>
        <w:fldChar w:fldCharType="separate"/>
      </w:r>
      <w:r>
        <w:rPr>
          <w:rFonts w:asciiTheme="minorHAnsi" w:hAnsiTheme="minorHAnsi" w:cstheme="minorHAnsi"/>
          <w:noProof/>
          <w:lang w:val="pt-BR"/>
        </w:rPr>
        <w:t>&lt;&lt; inserir endereço completo com CEP &gt;&gt;</w:t>
      </w:r>
      <w:r>
        <w:rPr>
          <w:rFonts w:asciiTheme="minorHAnsi" w:hAnsiTheme="minorHAnsi" w:cstheme="minorHAnsi"/>
          <w:lang w:val="pt-BR"/>
        </w:rPr>
        <w:fldChar w:fldCharType="end"/>
      </w:r>
      <w:bookmarkEnd w:id="6"/>
      <w:r w:rsidR="007B6AE8">
        <w:rPr>
          <w:rFonts w:asciiTheme="minorHAnsi" w:hAnsiTheme="minorHAnsi" w:cstheme="minorHAnsi"/>
          <w:lang w:val="pt-BR"/>
        </w:rPr>
        <w:t xml:space="preserve">, </w:t>
      </w:r>
      <w:r w:rsidR="007B6AE8">
        <w:rPr>
          <w:snapToGrid w:val="0"/>
          <w:szCs w:val="22"/>
          <w:lang w:val="pt-BR" w:eastAsia="pt-BR"/>
        </w:rPr>
        <w:t xml:space="preserve">com endereço eletrônico </w:t>
      </w:r>
      <w:r w:rsidR="007B6AE8">
        <w:rPr>
          <w:snapToGrid w:val="0"/>
          <w:szCs w:val="22"/>
          <w:lang w:val="pt-BR" w:eastAsia="pt-BR"/>
        </w:rPr>
        <w:fldChar w:fldCharType="begin">
          <w:ffData>
            <w:name w:val="Text19"/>
            <w:enabled/>
            <w:calcOnExit w:val="0"/>
            <w:textInput>
              <w:default w:val="&lt;&lt; inserir e-mail &gt;&gt;"/>
            </w:textInput>
          </w:ffData>
        </w:fldChar>
      </w:r>
      <w:r w:rsidR="007B6AE8">
        <w:rPr>
          <w:snapToGrid w:val="0"/>
          <w:szCs w:val="22"/>
          <w:lang w:val="pt-BR" w:eastAsia="pt-BR"/>
        </w:rPr>
        <w:instrText xml:space="preserve"> FORMTEXT </w:instrText>
      </w:r>
      <w:r w:rsidR="007B6AE8">
        <w:rPr>
          <w:snapToGrid w:val="0"/>
          <w:szCs w:val="22"/>
          <w:lang w:val="pt-BR" w:eastAsia="pt-BR"/>
        </w:rPr>
      </w:r>
      <w:r w:rsidR="007B6AE8">
        <w:rPr>
          <w:snapToGrid w:val="0"/>
          <w:szCs w:val="22"/>
          <w:lang w:val="pt-BR" w:eastAsia="pt-BR"/>
        </w:rPr>
        <w:fldChar w:fldCharType="separate"/>
      </w:r>
      <w:r w:rsidR="007B6AE8">
        <w:rPr>
          <w:noProof/>
          <w:snapToGrid w:val="0"/>
          <w:szCs w:val="22"/>
          <w:lang w:val="pt-BR" w:eastAsia="pt-BR"/>
        </w:rPr>
        <w:t>&lt;&lt; inserir e-mail &gt;&gt;</w:t>
      </w:r>
      <w:r w:rsidR="007B6AE8">
        <w:rPr>
          <w:snapToGrid w:val="0"/>
          <w:szCs w:val="22"/>
          <w:lang w:val="pt-BR" w:eastAsia="pt-BR"/>
        </w:rPr>
        <w:fldChar w:fldCharType="end"/>
      </w:r>
      <w:r w:rsidR="007B6AE8">
        <w:rPr>
          <w:snapToGrid w:val="0"/>
          <w:szCs w:val="22"/>
          <w:lang w:val="pt-BR" w:eastAsia="pt-BR"/>
        </w:rPr>
        <w:t xml:space="preserve"> e contato telefônico através do número </w:t>
      </w:r>
      <w:r w:rsidR="007B6AE8">
        <w:rPr>
          <w:snapToGrid w:val="0"/>
          <w:szCs w:val="22"/>
          <w:lang w:val="pt-BR" w:eastAsia="pt-BR"/>
        </w:rPr>
        <w:fldChar w:fldCharType="begin">
          <w:ffData>
            <w:name w:val="Text20"/>
            <w:enabled/>
            <w:calcOnExit w:val="0"/>
            <w:textInput>
              <w:default w:val="&lt;&lt; inserir nº completo, com DDD &gt;&gt;"/>
            </w:textInput>
          </w:ffData>
        </w:fldChar>
      </w:r>
      <w:r w:rsidR="007B6AE8">
        <w:rPr>
          <w:snapToGrid w:val="0"/>
          <w:szCs w:val="22"/>
          <w:lang w:val="pt-BR" w:eastAsia="pt-BR"/>
        </w:rPr>
        <w:instrText xml:space="preserve"> FORMTEXT </w:instrText>
      </w:r>
      <w:r w:rsidR="007B6AE8">
        <w:rPr>
          <w:snapToGrid w:val="0"/>
          <w:szCs w:val="22"/>
          <w:lang w:val="pt-BR" w:eastAsia="pt-BR"/>
        </w:rPr>
      </w:r>
      <w:r w:rsidR="007B6AE8">
        <w:rPr>
          <w:snapToGrid w:val="0"/>
          <w:szCs w:val="22"/>
          <w:lang w:val="pt-BR" w:eastAsia="pt-BR"/>
        </w:rPr>
        <w:fldChar w:fldCharType="separate"/>
      </w:r>
      <w:r w:rsidR="007B6AE8">
        <w:rPr>
          <w:noProof/>
          <w:snapToGrid w:val="0"/>
          <w:szCs w:val="22"/>
          <w:lang w:val="pt-BR" w:eastAsia="pt-BR"/>
        </w:rPr>
        <w:t>&lt;&lt; inserir nº completo, com DDD &gt;&gt;</w:t>
      </w:r>
      <w:r w:rsidR="007B6AE8">
        <w:rPr>
          <w:snapToGrid w:val="0"/>
          <w:szCs w:val="22"/>
          <w:lang w:val="pt-BR" w:eastAsia="pt-BR"/>
        </w:rPr>
        <w:fldChar w:fldCharType="end"/>
      </w:r>
      <w:r w:rsidRPr="00B85720">
        <w:rPr>
          <w:rFonts w:asciiTheme="minorHAnsi" w:hAnsiTheme="minorHAnsi" w:cstheme="minorHAnsi"/>
          <w:lang w:val="pt-BR"/>
        </w:rPr>
        <w:t xml:space="preserve"> — isoladamente, designado por </w:t>
      </w:r>
      <w:r>
        <w:rPr>
          <w:rFonts w:asciiTheme="minorHAnsi" w:hAnsiTheme="minorHAnsi" w:cstheme="minorHAnsi"/>
          <w:lang w:val="pt-BR"/>
        </w:rPr>
        <w:t>"APOSENTADO</w:t>
      </w:r>
      <w:r w:rsidRPr="00B85720">
        <w:rPr>
          <w:rFonts w:asciiTheme="minorHAnsi" w:hAnsiTheme="minorHAnsi" w:cstheme="minorHAnsi"/>
          <w:lang w:val="pt-BR"/>
        </w:rPr>
        <w:t>(A)</w:t>
      </w:r>
      <w:r>
        <w:rPr>
          <w:rFonts w:asciiTheme="minorHAnsi" w:hAnsiTheme="minorHAnsi" w:cstheme="minorHAnsi"/>
          <w:lang w:val="pt-BR"/>
        </w:rPr>
        <w:t>"</w:t>
      </w:r>
      <w:r w:rsidR="00072FBA" w:rsidRPr="00B85720">
        <w:rPr>
          <w:rFonts w:asciiTheme="minorHAnsi" w:hAnsiTheme="minorHAnsi" w:cstheme="minorHAnsi"/>
          <w:lang w:val="pt-BR"/>
        </w:rPr>
        <w:t>;</w:t>
      </w:r>
      <w:r w:rsidR="00FB6C9D">
        <w:rPr>
          <w:rFonts w:asciiTheme="minorHAnsi" w:hAnsiTheme="minorHAnsi" w:cstheme="minorHAnsi"/>
          <w:lang w:val="pt-BR"/>
        </w:rPr>
        <w:t xml:space="preserve"> e</w:t>
      </w:r>
    </w:p>
    <w:p w14:paraId="7D9A51AC" w14:textId="77777777" w:rsidR="00072FBA" w:rsidRPr="00B85720" w:rsidRDefault="00072FBA" w:rsidP="007D02A6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14:paraId="3C534C6C" w14:textId="32DC21F7" w:rsidR="00F17E46" w:rsidRDefault="00F17E46" w:rsidP="00F17E46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7C71E5">
        <w:rPr>
          <w:rFonts w:asciiTheme="minorHAnsi" w:hAnsiTheme="minorHAnsi" w:cstheme="minorHAnsi"/>
          <w:b/>
          <w:bCs/>
          <w:lang w:val="pt-BR"/>
        </w:rPr>
        <w:t xml:space="preserve">CONSELHO CURADOR DOS HONORÁRIOS ADVOCATÍCIOS, </w:t>
      </w:r>
      <w:r w:rsidRPr="007C71E5">
        <w:rPr>
          <w:rFonts w:asciiTheme="minorHAnsi" w:hAnsiTheme="minorHAnsi" w:cstheme="minorHAnsi"/>
          <w:lang w:val="pt-BR"/>
        </w:rPr>
        <w:t>pessoa jurídica de direito privado, regido por seu estatuto, nos termos da Lei n.º 13.327/2016, devidamente inscrito no CNPJ/ME sob o número 26.707.621/0001-01, com sede no SBS Q 02, Bloco 2 - Ed. Prime 206, DF, 70070-120 - Brasília/DF, representado</w:t>
      </w:r>
      <w:r>
        <w:rPr>
          <w:rFonts w:asciiTheme="minorHAnsi" w:hAnsiTheme="minorHAnsi" w:cstheme="minorHAnsi"/>
          <w:lang w:val="pt-BR"/>
        </w:rPr>
        <w:t xml:space="preserve"> </w:t>
      </w:r>
      <w:r w:rsidR="00DD2CE6">
        <w:rPr>
          <w:rFonts w:asciiTheme="minorHAnsi" w:hAnsiTheme="minorHAnsi" w:cstheme="minorHAnsi"/>
          <w:lang w:val="pt-BR"/>
        </w:rPr>
        <w:t xml:space="preserve">por </w:t>
      </w:r>
      <w:r>
        <w:rPr>
          <w:rFonts w:asciiTheme="minorHAnsi" w:hAnsiTheme="minorHAnsi" w:cstheme="minorHAnsi"/>
          <w:lang w:val="pt-BR"/>
        </w:rPr>
        <w:t>seus advogados</w:t>
      </w:r>
      <w:r w:rsidRPr="007C71E5">
        <w:rPr>
          <w:rFonts w:asciiTheme="minorHAnsi" w:hAnsiTheme="minorHAnsi" w:cstheme="minorHAnsi"/>
          <w:lang w:val="pt-BR"/>
        </w:rPr>
        <w:t xml:space="preserve"> Heloísa Barroso Uelze, brasileira, casada, inscrita na OAB/SP sob o nº 117.088 e portado</w:t>
      </w:r>
      <w:r w:rsidR="00732C99">
        <w:rPr>
          <w:rFonts w:asciiTheme="minorHAnsi" w:hAnsiTheme="minorHAnsi" w:cstheme="minorHAnsi"/>
          <w:lang w:val="pt-BR"/>
        </w:rPr>
        <w:t xml:space="preserve">ra do CPF/ME nº 129.533.178-05, </w:t>
      </w:r>
      <w:r w:rsidRPr="007C71E5">
        <w:rPr>
          <w:rFonts w:asciiTheme="minorHAnsi" w:hAnsiTheme="minorHAnsi" w:cstheme="minorHAnsi"/>
          <w:lang w:val="pt-BR"/>
        </w:rPr>
        <w:t>e Andrews Leoni da Silva França, brasileiro, solteiro, inscrito na OAB/DF sob o n.º 34.149 e no CPF/ME sob o n.º 025.178.071-67, todos com escritório na Rua Arquiteto Olavo Redig de Campos, 105, 31º andar, edifício EZ Towers, Torre A, 04711-904, na Capital do Estado de São Paulo, e-mail spojudicial@trenchrossi.com, inscrita no CNPJ/MF sob nº 61.576.369/0001-31, registrada na OAB/SP sob o nº 3</w:t>
      </w:r>
      <w:r w:rsidR="00D65AEC">
        <w:rPr>
          <w:rFonts w:asciiTheme="minorHAnsi" w:hAnsiTheme="minorHAnsi" w:cstheme="minorHAnsi"/>
          <w:lang w:val="pt-BR"/>
        </w:rPr>
        <w:t xml:space="preserve">6, à fls. 78 e 79 do Livro 01; </w:t>
      </w:r>
      <w:r w:rsidRPr="007C71E5">
        <w:rPr>
          <w:rFonts w:asciiTheme="minorHAnsi" w:hAnsiTheme="minorHAnsi" w:cstheme="minorHAnsi"/>
          <w:lang w:val="pt-BR"/>
        </w:rPr>
        <w:t>doravante denominad</w:t>
      </w:r>
      <w:r w:rsidR="00D65AEC">
        <w:rPr>
          <w:rFonts w:asciiTheme="minorHAnsi" w:hAnsiTheme="minorHAnsi" w:cstheme="minorHAnsi"/>
          <w:lang w:val="pt-BR"/>
        </w:rPr>
        <w:t>o</w:t>
      </w:r>
      <w:r w:rsidRPr="007C71E5">
        <w:rPr>
          <w:rFonts w:asciiTheme="minorHAnsi" w:hAnsiTheme="minorHAnsi" w:cstheme="minorHAnsi"/>
          <w:lang w:val="pt-BR"/>
        </w:rPr>
        <w:t xml:space="preserve"> </w:t>
      </w:r>
      <w:r w:rsidRPr="007C71E5">
        <w:rPr>
          <w:rFonts w:asciiTheme="minorHAnsi" w:hAnsiTheme="minorHAnsi" w:cstheme="minorHAnsi"/>
          <w:b/>
          <w:bCs/>
          <w:u w:val="single"/>
          <w:lang w:val="pt-BR"/>
        </w:rPr>
        <w:t>CCHA</w:t>
      </w:r>
      <w:r w:rsidRPr="007C71E5">
        <w:rPr>
          <w:rFonts w:asciiTheme="minorHAnsi" w:hAnsiTheme="minorHAnsi" w:cstheme="minorHAnsi"/>
          <w:lang w:val="pt-BR"/>
        </w:rPr>
        <w:t>;</w:t>
      </w:r>
      <w:r w:rsidR="00DD2CE6">
        <w:rPr>
          <w:rFonts w:asciiTheme="minorHAnsi" w:hAnsiTheme="minorHAnsi" w:cstheme="minorHAnsi"/>
          <w:lang w:val="pt-BR"/>
        </w:rPr>
        <w:t xml:space="preserve"> e</w:t>
      </w:r>
    </w:p>
    <w:p w14:paraId="0ED22189" w14:textId="2E5D4090" w:rsidR="00DD2CE6" w:rsidRDefault="00DD2CE6" w:rsidP="00F17E46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14:paraId="4A82AC34" w14:textId="642F773C" w:rsidR="00DD2CE6" w:rsidRPr="007C71E5" w:rsidRDefault="00596936" w:rsidP="00F17E46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FE033A">
        <w:rPr>
          <w:rFonts w:asciiTheme="minorHAnsi" w:hAnsiTheme="minorHAnsi" w:cstheme="minorHAnsi"/>
          <w:b/>
          <w:bCs/>
          <w:lang w:val="pt-BR"/>
        </w:rPr>
        <w:t>UNIÃO</w:t>
      </w:r>
      <w:r w:rsidR="00DD2CE6" w:rsidRPr="00FE033A">
        <w:rPr>
          <w:rFonts w:asciiTheme="minorHAnsi" w:hAnsiTheme="minorHAnsi" w:cstheme="minorHAnsi"/>
          <w:b/>
          <w:bCs/>
          <w:lang w:val="pt-BR"/>
        </w:rPr>
        <w:t xml:space="preserve">, </w:t>
      </w:r>
      <w:r w:rsidR="00DD2CE6" w:rsidRPr="00FE033A">
        <w:rPr>
          <w:rFonts w:asciiTheme="minorHAnsi" w:hAnsiTheme="minorHAnsi" w:cstheme="minorHAnsi"/>
          <w:lang w:val="pt-BR"/>
        </w:rPr>
        <w:t xml:space="preserve">pessoa </w:t>
      </w:r>
      <w:r w:rsidRPr="00FE033A">
        <w:rPr>
          <w:rFonts w:asciiTheme="minorHAnsi" w:hAnsiTheme="minorHAnsi" w:cstheme="minorHAnsi"/>
          <w:lang w:val="pt-BR"/>
        </w:rPr>
        <w:t>jurídica</w:t>
      </w:r>
      <w:r w:rsidR="00DD2CE6" w:rsidRPr="00FE033A">
        <w:rPr>
          <w:rFonts w:asciiTheme="minorHAnsi" w:hAnsiTheme="minorHAnsi" w:cstheme="minorHAnsi"/>
          <w:lang w:val="pt-BR"/>
        </w:rPr>
        <w:t xml:space="preserve"> de direito </w:t>
      </w:r>
      <w:r w:rsidRPr="00FE033A">
        <w:rPr>
          <w:rFonts w:asciiTheme="minorHAnsi" w:hAnsiTheme="minorHAnsi" w:cstheme="minorHAnsi"/>
          <w:lang w:val="pt-BR"/>
        </w:rPr>
        <w:t>público</w:t>
      </w:r>
      <w:r w:rsidR="00DD2CE6" w:rsidRPr="00FE033A">
        <w:rPr>
          <w:rFonts w:asciiTheme="minorHAnsi" w:hAnsiTheme="minorHAnsi" w:cstheme="minorHAnsi"/>
          <w:lang w:val="pt-BR"/>
        </w:rPr>
        <w:t xml:space="preserve"> interno, representada judicial e extrajudicialmente pela Advocacia-Geral da União, nos termos do art. 131 da </w:t>
      </w:r>
      <w:r w:rsidRPr="00FE033A">
        <w:rPr>
          <w:rFonts w:asciiTheme="minorHAnsi" w:hAnsiTheme="minorHAnsi" w:cstheme="minorHAnsi"/>
          <w:lang w:val="pt-BR"/>
        </w:rPr>
        <w:t>Constituição</w:t>
      </w:r>
      <w:r w:rsidR="00DD2CE6" w:rsidRPr="00FE033A">
        <w:rPr>
          <w:rFonts w:asciiTheme="minorHAnsi" w:hAnsiTheme="minorHAnsi" w:cstheme="minorHAnsi"/>
          <w:lang w:val="pt-BR"/>
        </w:rPr>
        <w:t xml:space="preserve"> da </w:t>
      </w:r>
      <w:r w:rsidRPr="00FE033A">
        <w:rPr>
          <w:rFonts w:asciiTheme="minorHAnsi" w:hAnsiTheme="minorHAnsi" w:cstheme="minorHAnsi"/>
          <w:lang w:val="pt-BR"/>
        </w:rPr>
        <w:t>República</w:t>
      </w:r>
      <w:r>
        <w:rPr>
          <w:rFonts w:asciiTheme="minorHAnsi" w:hAnsiTheme="minorHAnsi" w:cstheme="minorHAnsi"/>
          <w:lang w:val="pt-BR"/>
        </w:rPr>
        <w:t xml:space="preserve"> e da Lei Complementar n.º</w:t>
      </w:r>
      <w:r w:rsidR="00DD2CE6" w:rsidRPr="00FE033A">
        <w:rPr>
          <w:rFonts w:asciiTheme="minorHAnsi" w:hAnsiTheme="minorHAnsi" w:cstheme="minorHAnsi"/>
          <w:lang w:val="pt-BR"/>
        </w:rPr>
        <w:t xml:space="preserve"> 73/1993, sediada no Setor </w:t>
      </w:r>
      <w:proofErr w:type="gramStart"/>
      <w:r w:rsidR="00DD2CE6" w:rsidRPr="00FE033A">
        <w:rPr>
          <w:rFonts w:asciiTheme="minorHAnsi" w:hAnsiTheme="minorHAnsi" w:cstheme="minorHAnsi"/>
          <w:lang w:val="pt-BR"/>
        </w:rPr>
        <w:t xml:space="preserve">de </w:t>
      </w:r>
      <w:r w:rsidR="00DD2CE6">
        <w:rPr>
          <w:rFonts w:asciiTheme="minorHAnsi" w:hAnsiTheme="minorHAnsi" w:cstheme="minorHAnsi"/>
          <w:lang w:val="pt-BR"/>
        </w:rPr>
        <w:t xml:space="preserve"> </w:t>
      </w:r>
      <w:r w:rsidR="00DD2CE6" w:rsidRPr="00FE033A">
        <w:rPr>
          <w:rFonts w:asciiTheme="minorHAnsi" w:hAnsiTheme="minorHAnsi" w:cstheme="minorHAnsi"/>
          <w:lang w:val="pt-BR"/>
        </w:rPr>
        <w:lastRenderedPageBreak/>
        <w:t>Autarquias</w:t>
      </w:r>
      <w:proofErr w:type="gramEnd"/>
      <w:r w:rsidR="00DD2CE6" w:rsidRPr="00FE033A">
        <w:rPr>
          <w:rFonts w:asciiTheme="minorHAnsi" w:hAnsiTheme="minorHAnsi" w:cstheme="minorHAnsi"/>
          <w:lang w:val="pt-BR"/>
        </w:rPr>
        <w:t xml:space="preserve"> Sul, quadra 3, lote 5/6, Ed. Multi Brasil Corporate, </w:t>
      </w:r>
      <w:r w:rsidRPr="00FE033A">
        <w:rPr>
          <w:rFonts w:asciiTheme="minorHAnsi" w:hAnsiTheme="minorHAnsi" w:cstheme="minorHAnsi"/>
          <w:lang w:val="pt-BR"/>
        </w:rPr>
        <w:t>Brasília</w:t>
      </w:r>
      <w:r w:rsidR="00DD2CE6" w:rsidRPr="00FE033A">
        <w:rPr>
          <w:rFonts w:asciiTheme="minorHAnsi" w:hAnsiTheme="minorHAnsi" w:cstheme="minorHAnsi"/>
          <w:lang w:val="pt-BR"/>
        </w:rPr>
        <w:t xml:space="preserve">/DF, CEP: 70.610-460 — </w:t>
      </w:r>
      <w:r w:rsidRPr="00FE033A">
        <w:rPr>
          <w:rFonts w:asciiTheme="minorHAnsi" w:hAnsiTheme="minorHAnsi" w:cstheme="minorHAnsi"/>
          <w:lang w:val="pt-BR"/>
        </w:rPr>
        <w:t>Brasília</w:t>
      </w:r>
      <w:r w:rsidR="00DD2CE6" w:rsidRPr="00FE033A">
        <w:rPr>
          <w:rFonts w:asciiTheme="minorHAnsi" w:hAnsiTheme="minorHAnsi" w:cstheme="minorHAnsi"/>
          <w:lang w:val="pt-BR"/>
        </w:rPr>
        <w:t xml:space="preserve">/DF, doravante denominada </w:t>
      </w:r>
      <w:r w:rsidRPr="00FE033A">
        <w:rPr>
          <w:rFonts w:asciiTheme="minorHAnsi" w:hAnsiTheme="minorHAnsi" w:cstheme="minorHAnsi"/>
          <w:lang w:val="pt-BR"/>
        </w:rPr>
        <w:t>UNIÃO</w:t>
      </w:r>
      <w:r w:rsidR="00DD2CE6" w:rsidRPr="00FE033A">
        <w:rPr>
          <w:rFonts w:asciiTheme="minorHAnsi" w:hAnsiTheme="minorHAnsi" w:cstheme="minorHAnsi"/>
          <w:lang w:val="pt-BR"/>
        </w:rPr>
        <w:t xml:space="preserve">; </w:t>
      </w:r>
    </w:p>
    <w:p w14:paraId="308D72AA" w14:textId="77777777" w:rsidR="003A53F0" w:rsidRPr="00B85720" w:rsidRDefault="003A53F0" w:rsidP="007D02A6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14:paraId="0541CE3C" w14:textId="77777777" w:rsidR="00F17E46" w:rsidRPr="00B85720" w:rsidRDefault="00F17E46" w:rsidP="00F17E46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B85720">
        <w:rPr>
          <w:rFonts w:asciiTheme="minorHAnsi" w:hAnsiTheme="minorHAnsi" w:cstheme="minorHAnsi"/>
          <w:lang w:val="pt-BR"/>
        </w:rPr>
        <w:t>Em conjunto, todos os transatores serão designados por "PARTES"</w:t>
      </w:r>
      <w:r>
        <w:rPr>
          <w:rFonts w:asciiTheme="minorHAnsi" w:hAnsiTheme="minorHAnsi" w:cstheme="minorHAnsi"/>
          <w:lang w:val="pt-BR"/>
        </w:rPr>
        <w:t xml:space="preserve"> ou "TRANSATORES"</w:t>
      </w:r>
      <w:r w:rsidRPr="00B85720">
        <w:rPr>
          <w:rFonts w:asciiTheme="minorHAnsi" w:hAnsiTheme="minorHAnsi" w:cstheme="minorHAnsi"/>
          <w:lang w:val="pt-BR"/>
        </w:rPr>
        <w:t>.</w:t>
      </w:r>
    </w:p>
    <w:p w14:paraId="48919369" w14:textId="77777777" w:rsidR="00F17E46" w:rsidRPr="00B85720" w:rsidRDefault="00F17E46" w:rsidP="00F17E46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14:paraId="13D10527" w14:textId="19C0D0B4" w:rsidR="00F17E46" w:rsidRPr="007C71E5" w:rsidRDefault="00F17E46" w:rsidP="00F17E46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7C71E5">
        <w:rPr>
          <w:rFonts w:asciiTheme="minorHAnsi" w:hAnsiTheme="minorHAnsi" w:cstheme="minorHAnsi"/>
          <w:b/>
          <w:bCs/>
          <w:lang w:val="pt-BR"/>
        </w:rPr>
        <w:t>CONSIDERANDO</w:t>
      </w:r>
      <w:r w:rsidR="00EA7694">
        <w:rPr>
          <w:rFonts w:asciiTheme="minorHAnsi" w:hAnsiTheme="minorHAnsi" w:cstheme="minorHAnsi"/>
          <w:lang w:val="pt-BR"/>
        </w:rPr>
        <w:t xml:space="preserve"> </w:t>
      </w:r>
      <w:r w:rsidRPr="007C71E5">
        <w:rPr>
          <w:rFonts w:asciiTheme="minorHAnsi" w:hAnsiTheme="minorHAnsi" w:cstheme="minorHAnsi"/>
          <w:lang w:val="pt-BR"/>
        </w:rPr>
        <w:t>que a resolução consensual de disputas, baseada em métodos autocompositivos, representa importante mecanismo de aperfeiçoamento da prestação jurisdicional;</w:t>
      </w:r>
    </w:p>
    <w:p w14:paraId="54BF731F" w14:textId="77777777" w:rsidR="00F17E46" w:rsidRPr="007C71E5" w:rsidRDefault="00F17E46" w:rsidP="00F17E46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7C71E5">
        <w:rPr>
          <w:rFonts w:asciiTheme="minorHAnsi" w:hAnsiTheme="minorHAnsi" w:cstheme="minorHAnsi"/>
          <w:lang w:val="pt-BR"/>
        </w:rPr>
        <w:t> </w:t>
      </w:r>
    </w:p>
    <w:p w14:paraId="4FB050D1" w14:textId="7A1C6691" w:rsidR="00F17E46" w:rsidRPr="007C71E5" w:rsidRDefault="00F17E46" w:rsidP="00F17E46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7C71E5">
        <w:rPr>
          <w:rFonts w:asciiTheme="minorHAnsi" w:hAnsiTheme="minorHAnsi" w:cstheme="minorHAnsi"/>
          <w:b/>
          <w:bCs/>
          <w:lang w:val="pt-BR"/>
        </w:rPr>
        <w:t>CONSIDERANDO</w:t>
      </w:r>
      <w:r w:rsidR="00EA7694">
        <w:rPr>
          <w:rFonts w:asciiTheme="minorHAnsi" w:hAnsiTheme="minorHAnsi" w:cstheme="minorHAnsi"/>
          <w:lang w:val="pt-BR"/>
        </w:rPr>
        <w:t xml:space="preserve"> </w:t>
      </w:r>
      <w:r w:rsidRPr="007C71E5">
        <w:rPr>
          <w:rFonts w:asciiTheme="minorHAnsi" w:hAnsiTheme="minorHAnsi" w:cstheme="minorHAnsi"/>
          <w:lang w:val="pt-BR"/>
        </w:rPr>
        <w:t>que a solução baseada no esforço conjunto das partes tende a ser mais satisfatória e menos sujeita a eventuais questionamentos em juízo</w:t>
      </w:r>
      <w:r>
        <w:rPr>
          <w:rFonts w:asciiTheme="minorHAnsi" w:hAnsiTheme="minorHAnsi" w:cstheme="minorHAnsi"/>
          <w:lang w:val="pt-BR"/>
        </w:rPr>
        <w:t>, inclusive a fim de prevenir litígios</w:t>
      </w:r>
      <w:r w:rsidRPr="007C71E5">
        <w:rPr>
          <w:rFonts w:asciiTheme="minorHAnsi" w:hAnsiTheme="minorHAnsi" w:cstheme="minorHAnsi"/>
          <w:lang w:val="pt-BR"/>
        </w:rPr>
        <w:t>;</w:t>
      </w:r>
    </w:p>
    <w:p w14:paraId="3A1932A0" w14:textId="77777777" w:rsidR="00F17E46" w:rsidRPr="007C71E5" w:rsidRDefault="00F17E46" w:rsidP="00F17E46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7C71E5">
        <w:rPr>
          <w:rFonts w:asciiTheme="minorHAnsi" w:hAnsiTheme="minorHAnsi" w:cstheme="minorHAnsi"/>
          <w:lang w:val="pt-BR"/>
        </w:rPr>
        <w:t> </w:t>
      </w:r>
    </w:p>
    <w:p w14:paraId="73B7EFA6" w14:textId="6779C7E9" w:rsidR="00F17E46" w:rsidRPr="007C71E5" w:rsidRDefault="00F17E46" w:rsidP="00F17E46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7C71E5">
        <w:rPr>
          <w:rFonts w:asciiTheme="minorHAnsi" w:hAnsiTheme="minorHAnsi" w:cstheme="minorHAnsi"/>
          <w:b/>
          <w:bCs/>
          <w:lang w:val="pt-BR"/>
        </w:rPr>
        <w:t>CONSIDERANDO</w:t>
      </w:r>
      <w:r w:rsidR="00EA7694">
        <w:rPr>
          <w:rFonts w:asciiTheme="minorHAnsi" w:hAnsiTheme="minorHAnsi" w:cstheme="minorHAnsi"/>
          <w:lang w:val="pt-BR"/>
        </w:rPr>
        <w:t xml:space="preserve"> </w:t>
      </w:r>
      <w:r w:rsidRPr="007C71E5">
        <w:rPr>
          <w:rFonts w:asciiTheme="minorHAnsi" w:hAnsiTheme="minorHAnsi" w:cstheme="minorHAnsi"/>
          <w:lang w:val="pt-BR"/>
        </w:rPr>
        <w:t>as diretrizes fixadas pelo novo Código de Processo Civil de estímulo à solução consensual das controvérsias em qualquer fase processual (art. 3º, §2º e §3º do CPC/2015)</w:t>
      </w:r>
      <w:r>
        <w:rPr>
          <w:rFonts w:asciiTheme="minorHAnsi" w:hAnsiTheme="minorHAnsi" w:cstheme="minorHAnsi"/>
          <w:lang w:val="pt-BR"/>
        </w:rPr>
        <w:t xml:space="preserve"> e prevenção de litígios</w:t>
      </w:r>
      <w:r w:rsidRPr="007C71E5">
        <w:rPr>
          <w:rFonts w:asciiTheme="minorHAnsi" w:hAnsiTheme="minorHAnsi" w:cstheme="minorHAnsi"/>
          <w:lang w:val="pt-BR"/>
        </w:rPr>
        <w:t>;</w:t>
      </w:r>
    </w:p>
    <w:p w14:paraId="7271B71A" w14:textId="77777777" w:rsidR="00F17E46" w:rsidRPr="007C71E5" w:rsidRDefault="00F17E46" w:rsidP="00F17E46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7C71E5">
        <w:rPr>
          <w:rFonts w:asciiTheme="minorHAnsi" w:hAnsiTheme="minorHAnsi" w:cstheme="minorHAnsi"/>
          <w:lang w:val="pt-BR"/>
        </w:rPr>
        <w:t> </w:t>
      </w:r>
    </w:p>
    <w:p w14:paraId="0F8A4DC5" w14:textId="66062966" w:rsidR="00F17E46" w:rsidRPr="007C71E5" w:rsidRDefault="00F17E46" w:rsidP="00F17E46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7C71E5">
        <w:rPr>
          <w:rFonts w:asciiTheme="minorHAnsi" w:hAnsiTheme="minorHAnsi" w:cstheme="minorHAnsi"/>
          <w:b/>
          <w:bCs/>
          <w:lang w:val="pt-BR"/>
        </w:rPr>
        <w:t>CONSIDERANDO</w:t>
      </w:r>
      <w:r w:rsidR="00EA7694">
        <w:rPr>
          <w:rFonts w:asciiTheme="minorHAnsi" w:hAnsiTheme="minorHAnsi" w:cstheme="minorHAnsi"/>
          <w:lang w:val="pt-BR"/>
        </w:rPr>
        <w:t xml:space="preserve"> </w:t>
      </w:r>
      <w:r w:rsidRPr="007C71E5">
        <w:rPr>
          <w:rFonts w:asciiTheme="minorHAnsi" w:hAnsiTheme="minorHAnsi" w:cstheme="minorHAnsi"/>
          <w:lang w:val="pt-BR"/>
        </w:rPr>
        <w:t>a autorização legal para a realização de acordos dada pelo art. 1º, §4º da Lei n° 9.469, de 10 de julho de 1997, regulamentada pelo Decreto nº 10.201, de 15 de janeiro de 2020;</w:t>
      </w:r>
    </w:p>
    <w:p w14:paraId="47D632A4" w14:textId="77777777" w:rsidR="00F17E46" w:rsidRPr="007C71E5" w:rsidRDefault="00F17E46" w:rsidP="00F17E46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7C71E5">
        <w:rPr>
          <w:rFonts w:asciiTheme="minorHAnsi" w:hAnsiTheme="minorHAnsi" w:cstheme="minorHAnsi"/>
          <w:lang w:val="pt-BR"/>
        </w:rPr>
        <w:t> </w:t>
      </w:r>
    </w:p>
    <w:p w14:paraId="7F61A0A1" w14:textId="0B410AF4" w:rsidR="00F17E46" w:rsidRPr="007C71E5" w:rsidRDefault="00F17E46" w:rsidP="00F17E46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7C71E5">
        <w:rPr>
          <w:rFonts w:asciiTheme="minorHAnsi" w:hAnsiTheme="minorHAnsi" w:cstheme="minorHAnsi"/>
          <w:b/>
          <w:bCs/>
          <w:lang w:val="pt-BR"/>
        </w:rPr>
        <w:t>CONSIDERANDO</w:t>
      </w:r>
      <w:r w:rsidR="00EA7694">
        <w:rPr>
          <w:rFonts w:asciiTheme="minorHAnsi" w:hAnsiTheme="minorHAnsi" w:cstheme="minorHAnsi"/>
          <w:lang w:val="pt-BR"/>
        </w:rPr>
        <w:t xml:space="preserve"> </w:t>
      </w:r>
      <w:r w:rsidRPr="007C71E5">
        <w:rPr>
          <w:rFonts w:asciiTheme="minorHAnsi" w:hAnsiTheme="minorHAnsi" w:cstheme="minorHAnsi"/>
          <w:lang w:val="pt-BR"/>
        </w:rPr>
        <w:t>as diretrizes para a celebração de acordos envolvendo interesse da União, no âmbito da Advocacia-Geral da União, por meio da Portaria PGU nº 11, de 08 de junho de 2020;</w:t>
      </w:r>
    </w:p>
    <w:p w14:paraId="5F5C45A2" w14:textId="77777777" w:rsidR="00F17E46" w:rsidRPr="007C71E5" w:rsidRDefault="00F17E46" w:rsidP="00F17E46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7C71E5">
        <w:rPr>
          <w:rFonts w:asciiTheme="minorHAnsi" w:hAnsiTheme="minorHAnsi" w:cstheme="minorHAnsi"/>
          <w:lang w:val="pt-BR"/>
        </w:rPr>
        <w:t> </w:t>
      </w:r>
    </w:p>
    <w:p w14:paraId="71E84F82" w14:textId="77777777" w:rsidR="00F17E46" w:rsidRPr="007C71E5" w:rsidRDefault="00F17E46" w:rsidP="00F17E46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7C71E5">
        <w:rPr>
          <w:rFonts w:asciiTheme="minorHAnsi" w:hAnsiTheme="minorHAnsi" w:cstheme="minorHAnsi"/>
          <w:b/>
          <w:bCs/>
          <w:lang w:val="pt-BR"/>
        </w:rPr>
        <w:t>CONSIDERANDO</w:t>
      </w:r>
      <w:r w:rsidRPr="007C71E5">
        <w:rPr>
          <w:rFonts w:asciiTheme="minorHAnsi" w:hAnsiTheme="minorHAnsi" w:cstheme="minorHAnsi"/>
          <w:lang w:val="pt-BR"/>
        </w:rPr>
        <w:t xml:space="preserve"> que os PROCURADORES/ INTERVENIENTES declaram possuir poderes específicos para, em conjunto com as PARTES, transigir a respeito das questões abordadas no presente TERMO;</w:t>
      </w:r>
    </w:p>
    <w:p w14:paraId="783F317F" w14:textId="77777777" w:rsidR="00F17E46" w:rsidRPr="007C71E5" w:rsidRDefault="00F17E46" w:rsidP="00F17E46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14:paraId="2B5ADE55" w14:textId="77777777" w:rsidR="00F17E46" w:rsidRPr="007C71E5" w:rsidRDefault="00F17E46" w:rsidP="00F17E46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7C71E5">
        <w:rPr>
          <w:rFonts w:asciiTheme="minorHAnsi" w:hAnsiTheme="minorHAnsi" w:cstheme="minorHAnsi"/>
          <w:b/>
          <w:bCs/>
          <w:lang w:val="pt-BR"/>
        </w:rPr>
        <w:lastRenderedPageBreak/>
        <w:t>CONSIDERANDO</w:t>
      </w:r>
      <w:r w:rsidRPr="007C71E5">
        <w:rPr>
          <w:rFonts w:asciiTheme="minorHAnsi" w:hAnsiTheme="minorHAnsi" w:cstheme="minorHAnsi"/>
          <w:lang w:val="pt-BR"/>
        </w:rPr>
        <w:t xml:space="preserve"> que os valores e direitos envolvidos no presente instrumento dele fazem parte exclusivamente para efeitos de acordo, não servindo de confissão de dívida ou de reconhecimento de direito para fins processuais, ainda que o acordo não venha a se efetivar;</w:t>
      </w:r>
    </w:p>
    <w:p w14:paraId="58102CD5" w14:textId="77777777" w:rsidR="00F17E46" w:rsidRPr="007C71E5" w:rsidRDefault="00F17E46" w:rsidP="00F17E46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14:paraId="7F94CBEE" w14:textId="77777777" w:rsidR="00F17E46" w:rsidRPr="007C71E5" w:rsidRDefault="00F17E46" w:rsidP="00F17E46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7C71E5">
        <w:rPr>
          <w:rFonts w:asciiTheme="minorHAnsi" w:hAnsiTheme="minorHAnsi" w:cstheme="minorHAnsi"/>
          <w:b/>
          <w:bCs/>
          <w:lang w:val="pt-BR"/>
        </w:rPr>
        <w:t>CONSIDERANDO</w:t>
      </w:r>
      <w:r w:rsidRPr="007C71E5">
        <w:rPr>
          <w:rFonts w:asciiTheme="minorHAnsi" w:hAnsiTheme="minorHAnsi" w:cstheme="minorHAnsi"/>
          <w:lang w:val="pt-BR"/>
        </w:rPr>
        <w:t xml:space="preserve"> que as PARTES </w:t>
      </w:r>
      <w:proofErr w:type="gramStart"/>
      <w:r w:rsidRPr="007C71E5">
        <w:rPr>
          <w:rFonts w:asciiTheme="minorHAnsi" w:hAnsiTheme="minorHAnsi" w:cstheme="minorHAnsi"/>
          <w:lang w:val="pt-BR"/>
        </w:rPr>
        <w:t>abrem mão de</w:t>
      </w:r>
      <w:proofErr w:type="gramEnd"/>
      <w:r w:rsidRPr="007C71E5">
        <w:rPr>
          <w:rFonts w:asciiTheme="minorHAnsi" w:hAnsiTheme="minorHAnsi" w:cstheme="minorHAnsi"/>
          <w:lang w:val="pt-BR"/>
        </w:rPr>
        <w:t xml:space="preserve"> qualquer direito, presente ou futuro, nos termos que serão explicitados em cláusula própria;</w:t>
      </w:r>
    </w:p>
    <w:p w14:paraId="0A606087" w14:textId="77777777" w:rsidR="00F17E46" w:rsidRPr="007C71E5" w:rsidRDefault="00F17E46" w:rsidP="00F17E46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14:paraId="2E63C049" w14:textId="77777777" w:rsidR="00F17E46" w:rsidRPr="007C71E5" w:rsidRDefault="00F17E46" w:rsidP="00F17E46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7C71E5">
        <w:rPr>
          <w:rFonts w:asciiTheme="minorHAnsi" w:hAnsiTheme="minorHAnsi" w:cstheme="minorHAnsi"/>
          <w:b/>
          <w:bCs/>
          <w:lang w:val="pt-BR"/>
        </w:rPr>
        <w:t>CONSIDERANDO</w:t>
      </w:r>
      <w:r w:rsidRPr="007C71E5">
        <w:rPr>
          <w:rFonts w:asciiTheme="minorHAnsi" w:hAnsiTheme="minorHAnsi" w:cstheme="minorHAnsi"/>
          <w:lang w:val="pt-BR"/>
        </w:rPr>
        <w:t xml:space="preserve"> a natureza de pessoa jurídica de direito privado do CONSELHO CURADOR DOS HONORÁRIOS ADVOCATÍCIOS;</w:t>
      </w:r>
    </w:p>
    <w:p w14:paraId="43D46E8F" w14:textId="77777777" w:rsidR="00F17E46" w:rsidRPr="007C71E5" w:rsidRDefault="00F17E46" w:rsidP="00F17E46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14:paraId="47A24D13" w14:textId="02FDEBA0" w:rsidR="00F17E46" w:rsidRPr="00B55A9D" w:rsidRDefault="00F17E46" w:rsidP="00F17E46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7C71E5">
        <w:rPr>
          <w:rFonts w:asciiTheme="minorHAnsi" w:hAnsiTheme="minorHAnsi" w:cstheme="minorHAnsi"/>
          <w:b/>
          <w:bCs/>
          <w:lang w:val="pt-BR"/>
        </w:rPr>
        <w:t>CONSIDERANDO</w:t>
      </w:r>
      <w:r w:rsidRPr="007C71E5">
        <w:rPr>
          <w:rFonts w:asciiTheme="minorHAnsi" w:hAnsiTheme="minorHAnsi" w:cstheme="minorHAnsi"/>
          <w:lang w:val="pt-BR"/>
        </w:rPr>
        <w:t xml:space="preserve"> a alteração dos critérios de cálculos promovidas pelo §2º-A do art. 9 da Resolução CCHA n.º</w:t>
      </w:r>
      <w:r w:rsidR="00EA7694">
        <w:rPr>
          <w:rFonts w:asciiTheme="minorHAnsi" w:hAnsiTheme="minorHAnsi" w:cstheme="minorHAnsi"/>
          <w:lang w:val="pt-BR"/>
        </w:rPr>
        <w:t xml:space="preserve"> 02</w:t>
      </w:r>
      <w:r w:rsidRPr="007C71E5">
        <w:rPr>
          <w:rFonts w:asciiTheme="minorHAnsi" w:hAnsiTheme="minorHAnsi" w:cstheme="minorHAnsi"/>
          <w:lang w:val="pt-BR"/>
        </w:rPr>
        <w:t>, de 20 de outubro de 2016.</w:t>
      </w:r>
    </w:p>
    <w:p w14:paraId="3873A5AC" w14:textId="77777777" w:rsidR="00F17E46" w:rsidRPr="00B85720" w:rsidRDefault="00F17E46" w:rsidP="00F17E46">
      <w:pPr>
        <w:spacing w:line="360" w:lineRule="auto"/>
        <w:ind w:left="1"/>
        <w:jc w:val="both"/>
        <w:rPr>
          <w:rFonts w:asciiTheme="minorHAnsi" w:hAnsiTheme="minorHAnsi" w:cstheme="minorHAnsi"/>
          <w:lang w:val="pt-BR"/>
        </w:rPr>
      </w:pPr>
    </w:p>
    <w:p w14:paraId="47A7942C" w14:textId="77777777" w:rsidR="00F17E46" w:rsidRPr="00B85720" w:rsidRDefault="00F17E46" w:rsidP="00F17E46">
      <w:pPr>
        <w:spacing w:line="360" w:lineRule="atLeast"/>
        <w:ind w:right="609"/>
        <w:jc w:val="center"/>
        <w:rPr>
          <w:rFonts w:asciiTheme="minorHAnsi" w:hAnsiTheme="minorHAnsi" w:cstheme="minorHAnsi"/>
          <w:b/>
          <w:lang w:val="pt-BR"/>
        </w:rPr>
      </w:pPr>
      <w:r w:rsidRPr="00B85720">
        <w:rPr>
          <w:rFonts w:asciiTheme="minorHAnsi" w:hAnsiTheme="minorHAnsi" w:cstheme="minorHAnsi"/>
          <w:b/>
          <w:lang w:val="pt-BR"/>
        </w:rPr>
        <w:t>RESOLVEM</w:t>
      </w:r>
    </w:p>
    <w:p w14:paraId="02EC29EA" w14:textId="77777777" w:rsidR="00F17E46" w:rsidRPr="00B85720" w:rsidRDefault="00F17E46" w:rsidP="00F17E46">
      <w:pPr>
        <w:spacing w:line="360" w:lineRule="atLeast"/>
        <w:ind w:right="609"/>
        <w:jc w:val="both"/>
        <w:rPr>
          <w:rFonts w:asciiTheme="minorHAnsi" w:hAnsiTheme="minorHAnsi" w:cstheme="minorHAnsi"/>
          <w:lang w:val="pt-BR"/>
        </w:rPr>
      </w:pPr>
    </w:p>
    <w:p w14:paraId="3910A5E3" w14:textId="2D65120A" w:rsidR="00F17E46" w:rsidRPr="00B85720" w:rsidRDefault="00F17E46" w:rsidP="00F17E46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b/>
          <w:color w:val="000000" w:themeColor="accent6"/>
          <w:lang w:val="pt-BR"/>
        </w:rPr>
      </w:pPr>
      <w:r w:rsidRPr="00B85720">
        <w:rPr>
          <w:rFonts w:asciiTheme="minorHAnsi" w:hAnsiTheme="minorHAnsi" w:cstheme="minorHAnsi"/>
          <w:lang w:val="pt-BR"/>
        </w:rPr>
        <w:t>Firmar o presente Instrumento de Transação</w:t>
      </w:r>
      <w:r w:rsidR="00B04CE6">
        <w:rPr>
          <w:rFonts w:asciiTheme="minorHAnsi" w:hAnsiTheme="minorHAnsi" w:cstheme="minorHAnsi"/>
          <w:lang w:val="pt-BR"/>
        </w:rPr>
        <w:t xml:space="preserve"> preventiva</w:t>
      </w:r>
      <w:r>
        <w:rPr>
          <w:rFonts w:asciiTheme="minorHAnsi" w:hAnsiTheme="minorHAnsi" w:cstheme="minorHAnsi"/>
          <w:lang w:val="pt-BR"/>
        </w:rPr>
        <w:t xml:space="preserve"> de litígios</w:t>
      </w:r>
      <w:r w:rsidRPr="00B85720">
        <w:rPr>
          <w:rFonts w:asciiTheme="minorHAnsi" w:hAnsiTheme="minorHAnsi" w:cstheme="minorHAnsi"/>
          <w:lang w:val="pt-BR"/>
        </w:rPr>
        <w:t>, que será regido pelas cláusulas e condições a seguir.</w:t>
      </w:r>
    </w:p>
    <w:p w14:paraId="7988E30E" w14:textId="77777777" w:rsidR="00A661B0" w:rsidRPr="00B85720" w:rsidRDefault="00A661B0" w:rsidP="00A661B0">
      <w:pPr>
        <w:tabs>
          <w:tab w:val="num" w:pos="1418"/>
        </w:tabs>
        <w:spacing w:line="360" w:lineRule="auto"/>
        <w:ind w:left="1"/>
        <w:jc w:val="both"/>
        <w:rPr>
          <w:rFonts w:asciiTheme="minorHAnsi" w:hAnsiTheme="minorHAnsi" w:cstheme="minorHAnsi"/>
          <w:b/>
          <w:color w:val="000000" w:themeColor="accent6"/>
          <w:lang w:val="pt-BR"/>
        </w:rPr>
      </w:pPr>
    </w:p>
    <w:p w14:paraId="2D5F78E4" w14:textId="77777777" w:rsidR="00F17E46" w:rsidRPr="00E83A7A" w:rsidRDefault="00F17E46" w:rsidP="00050C7B">
      <w:pPr>
        <w:spacing w:before="120" w:after="120"/>
        <w:jc w:val="center"/>
        <w:rPr>
          <w:rFonts w:ascii="Times New Roman, Times, serif" w:hAnsi="Times New Roman, Times, serif"/>
          <w:b/>
          <w:bCs/>
          <w:color w:val="000000"/>
          <w:lang w:val="pt-BR" w:eastAsia="pt-BR"/>
        </w:rPr>
      </w:pPr>
      <w:r w:rsidRPr="00E83A7A">
        <w:rPr>
          <w:rFonts w:ascii="Times New Roman, Times, serif" w:hAnsi="Times New Roman, Times, serif"/>
          <w:b/>
          <w:bCs/>
          <w:color w:val="000000"/>
          <w:lang w:val="pt-BR" w:eastAsia="pt-BR"/>
        </w:rPr>
        <w:t>CAPÍTULO I – PRELIMINAR</w:t>
      </w:r>
    </w:p>
    <w:p w14:paraId="42AD8DE8" w14:textId="77777777" w:rsidR="00F17E46" w:rsidRPr="00E83A7A" w:rsidRDefault="00F17E46" w:rsidP="00F17E46">
      <w:pPr>
        <w:spacing w:before="120" w:after="120"/>
        <w:jc w:val="both"/>
        <w:rPr>
          <w:rFonts w:ascii="Times New Roman, Times, serif" w:hAnsi="Times New Roman, Times, serif"/>
          <w:b/>
          <w:bCs/>
          <w:color w:val="000000"/>
          <w:lang w:val="pt-BR" w:eastAsia="pt-BR"/>
        </w:rPr>
      </w:pPr>
    </w:p>
    <w:p w14:paraId="1729D746" w14:textId="77777777" w:rsidR="00F17E46" w:rsidRPr="00E83A7A" w:rsidRDefault="00F17E46" w:rsidP="00F17E46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E83A7A">
        <w:rPr>
          <w:rFonts w:ascii="Times New Roman, Times, serif" w:hAnsi="Times New Roman, Times, serif"/>
          <w:b/>
          <w:bCs/>
          <w:color w:val="000000"/>
          <w:lang w:val="pt-BR" w:eastAsia="pt-BR"/>
        </w:rPr>
        <w:t>CLÁUSULA PRIMEIRA</w:t>
      </w:r>
      <w:r w:rsidRPr="00E83A7A">
        <w:rPr>
          <w:rFonts w:ascii="Times New Roman, Times, serif" w:hAnsi="Times New Roman, Times, serif"/>
          <w:color w:val="000000"/>
          <w:lang w:val="pt-BR" w:eastAsia="pt-BR"/>
        </w:rPr>
        <w:t xml:space="preserve">. </w:t>
      </w:r>
      <w:r w:rsidRPr="00E83A7A">
        <w:rPr>
          <w:rFonts w:asciiTheme="minorHAnsi" w:hAnsiTheme="minorHAnsi" w:cstheme="minorHAnsi"/>
          <w:lang w:val="pt-BR"/>
        </w:rPr>
        <w:t>Os compromissos assumidos com a celebração do presente acordo obrigarão as partes, tão logo subscritos, porquanto preventivos de litígio.</w:t>
      </w:r>
    </w:p>
    <w:p w14:paraId="3B3451AD" w14:textId="77777777" w:rsidR="00F17E46" w:rsidRPr="00E83A7A" w:rsidRDefault="00F17E46" w:rsidP="00F17E46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E83A7A">
        <w:rPr>
          <w:rFonts w:asciiTheme="minorHAnsi" w:hAnsiTheme="minorHAnsi" w:cstheme="minorHAnsi"/>
          <w:lang w:val="pt-BR"/>
        </w:rPr>
        <w:t> </w:t>
      </w:r>
    </w:p>
    <w:p w14:paraId="612E2AFE" w14:textId="79E0BAB6" w:rsidR="00F17E46" w:rsidRPr="00250A26" w:rsidRDefault="00F17E46" w:rsidP="00F17E46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E83A7A">
        <w:rPr>
          <w:rFonts w:ascii="Times New Roman, Times, serif" w:hAnsi="Times New Roman, Times, serif"/>
          <w:b/>
          <w:bCs/>
          <w:color w:val="000000"/>
          <w:lang w:val="pt-BR" w:eastAsia="pt-BR"/>
        </w:rPr>
        <w:t>CLÁUSULA SEGUNDA.</w:t>
      </w:r>
      <w:r w:rsidR="006955D8">
        <w:rPr>
          <w:rFonts w:ascii="Times New Roman, Times, serif" w:hAnsi="Times New Roman, Times, serif"/>
          <w:color w:val="000000"/>
          <w:lang w:val="pt-BR" w:eastAsia="pt-BR"/>
        </w:rPr>
        <w:t xml:space="preserve"> </w:t>
      </w:r>
      <w:r w:rsidRPr="00E83A7A">
        <w:rPr>
          <w:rFonts w:asciiTheme="minorHAnsi" w:hAnsiTheme="minorHAnsi" w:cstheme="minorHAnsi"/>
          <w:lang w:val="pt-BR"/>
        </w:rPr>
        <w:t>Os termos do</w:t>
      </w:r>
      <w:r w:rsidRPr="00250A26">
        <w:rPr>
          <w:rFonts w:asciiTheme="minorHAnsi" w:hAnsiTheme="minorHAnsi" w:cstheme="minorHAnsi"/>
          <w:lang w:val="pt-BR"/>
        </w:rPr>
        <w:t xml:space="preserve"> presente acordo decorrem da autocomposição entre as partes, não</w:t>
      </w:r>
      <w:r w:rsidR="006955D8">
        <w:rPr>
          <w:rFonts w:asciiTheme="minorHAnsi" w:hAnsiTheme="minorHAnsi" w:cstheme="minorHAnsi"/>
          <w:lang w:val="pt-BR"/>
        </w:rPr>
        <w:t xml:space="preserve"> implicando o reconhecimento de quaisquer </w:t>
      </w:r>
      <w:r w:rsidRPr="00250A26">
        <w:rPr>
          <w:rFonts w:asciiTheme="minorHAnsi" w:hAnsiTheme="minorHAnsi" w:cstheme="minorHAnsi"/>
          <w:lang w:val="pt-BR"/>
        </w:rPr>
        <w:t>teses jurídicas já discutidas ou a serem discutidas em qualquer foro.</w:t>
      </w:r>
    </w:p>
    <w:p w14:paraId="4334479C" w14:textId="11BD8310" w:rsidR="00F17E46" w:rsidRDefault="00F17E46" w:rsidP="00F17E46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14:paraId="6ADBBA7A" w14:textId="77777777" w:rsidR="007B6AE8" w:rsidRDefault="007B6AE8" w:rsidP="00F17E46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14:paraId="5FDE7534" w14:textId="77777777" w:rsidR="007B6AE8" w:rsidRDefault="007B6AE8" w:rsidP="00F17E46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14:paraId="7EC90BF1" w14:textId="77777777" w:rsidR="007B6AE8" w:rsidRDefault="007B6AE8" w:rsidP="00F17E46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14:paraId="43D52126" w14:textId="77777777" w:rsidR="00F17E46" w:rsidRPr="00692D40" w:rsidRDefault="00F17E46" w:rsidP="00F17E46">
      <w:pPr>
        <w:spacing w:before="120" w:after="120"/>
        <w:jc w:val="center"/>
        <w:rPr>
          <w:rFonts w:ascii="Times New Roman, Times, serif" w:hAnsi="Times New Roman, Times, serif"/>
          <w:color w:val="000000"/>
          <w:lang w:val="pt-BR" w:eastAsia="pt-BR"/>
        </w:rPr>
      </w:pPr>
      <w:r w:rsidRPr="00692D40">
        <w:rPr>
          <w:rFonts w:ascii="Times New Roman, Times, serif" w:hAnsi="Times New Roman, Times, serif"/>
          <w:b/>
          <w:bCs/>
          <w:color w:val="000000"/>
          <w:lang w:val="pt-BR" w:eastAsia="pt-BR"/>
        </w:rPr>
        <w:lastRenderedPageBreak/>
        <w:t>CAPÍTULO II – DO OBJETO DO ACORDO</w:t>
      </w:r>
    </w:p>
    <w:p w14:paraId="6265772F" w14:textId="77777777" w:rsidR="00F17E46" w:rsidRPr="00B85720" w:rsidRDefault="00F17E46" w:rsidP="00F17E46">
      <w:pPr>
        <w:tabs>
          <w:tab w:val="num" w:pos="1418"/>
        </w:tabs>
        <w:spacing w:line="360" w:lineRule="auto"/>
        <w:ind w:left="1"/>
        <w:jc w:val="both"/>
        <w:rPr>
          <w:rFonts w:asciiTheme="minorHAnsi" w:hAnsiTheme="minorHAnsi" w:cstheme="minorHAnsi"/>
          <w:b/>
          <w:color w:val="000000" w:themeColor="accent6"/>
          <w:lang w:val="pt-BR"/>
        </w:rPr>
      </w:pPr>
    </w:p>
    <w:p w14:paraId="699A31BE" w14:textId="5F7A0C71" w:rsidR="00F17E46" w:rsidRDefault="00F17E46" w:rsidP="00F17E46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692D40">
        <w:rPr>
          <w:rFonts w:ascii="Times New Roman, Times, serif" w:hAnsi="Times New Roman, Times, serif"/>
          <w:b/>
          <w:bCs/>
          <w:color w:val="000000"/>
          <w:lang w:val="pt-BR" w:eastAsia="pt-BR"/>
        </w:rPr>
        <w:t>CLÁUSULA TERCEIRA</w:t>
      </w:r>
      <w:r>
        <w:rPr>
          <w:rFonts w:ascii="Times New Roman, Times, serif" w:hAnsi="Times New Roman, Times, serif"/>
          <w:b/>
          <w:bCs/>
          <w:color w:val="000000"/>
          <w:lang w:val="pt-BR" w:eastAsia="pt-BR"/>
        </w:rPr>
        <w:t>.</w:t>
      </w:r>
      <w:r w:rsidRPr="00B85720">
        <w:rPr>
          <w:rFonts w:asciiTheme="minorHAnsi" w:hAnsiTheme="minorHAnsi" w:cstheme="minorHAnsi"/>
          <w:lang w:val="pt-BR"/>
        </w:rPr>
        <w:t xml:space="preserve"> As questões </w:t>
      </w:r>
      <w:r>
        <w:rPr>
          <w:rFonts w:asciiTheme="minorHAnsi" w:hAnsiTheme="minorHAnsi" w:cstheme="minorHAnsi"/>
          <w:lang w:val="pt-BR"/>
        </w:rPr>
        <w:t xml:space="preserve">potencialmente litigiosas prevenidas pelo </w:t>
      </w:r>
      <w:r w:rsidRPr="00B85720">
        <w:rPr>
          <w:rFonts w:asciiTheme="minorHAnsi" w:hAnsiTheme="minorHAnsi" w:cstheme="minorHAnsi"/>
          <w:lang w:val="pt-BR"/>
        </w:rPr>
        <w:t xml:space="preserve">presente </w:t>
      </w:r>
      <w:r>
        <w:rPr>
          <w:rFonts w:asciiTheme="minorHAnsi" w:hAnsiTheme="minorHAnsi" w:cstheme="minorHAnsi"/>
          <w:lang w:val="pt-BR"/>
        </w:rPr>
        <w:t>I</w:t>
      </w:r>
      <w:r w:rsidRPr="00B85720">
        <w:rPr>
          <w:rFonts w:asciiTheme="minorHAnsi" w:hAnsiTheme="minorHAnsi" w:cstheme="minorHAnsi"/>
          <w:lang w:val="pt-BR"/>
        </w:rPr>
        <w:t xml:space="preserve">nstrumento de </w:t>
      </w:r>
      <w:r>
        <w:rPr>
          <w:rFonts w:asciiTheme="minorHAnsi" w:hAnsiTheme="minorHAnsi" w:cstheme="minorHAnsi"/>
          <w:lang w:val="pt-BR"/>
        </w:rPr>
        <w:t>T</w:t>
      </w:r>
      <w:r w:rsidRPr="00B85720">
        <w:rPr>
          <w:rFonts w:asciiTheme="minorHAnsi" w:hAnsiTheme="minorHAnsi" w:cstheme="minorHAnsi"/>
          <w:lang w:val="pt-BR"/>
        </w:rPr>
        <w:t>ransação en</w:t>
      </w:r>
      <w:r>
        <w:rPr>
          <w:rFonts w:asciiTheme="minorHAnsi" w:hAnsiTheme="minorHAnsi" w:cstheme="minorHAnsi"/>
          <w:lang w:val="pt-BR"/>
        </w:rPr>
        <w:t>volvem a pretensão buscar do CCHA e da UNIÃO pagamento de cota integral de honorários advocatícios àqueles que se aposentaram sob o regime de paridade,</w:t>
      </w:r>
      <w:r w:rsidRPr="00B85720">
        <w:rPr>
          <w:rFonts w:asciiTheme="minorHAnsi" w:hAnsiTheme="minorHAnsi" w:cstheme="minorHAnsi"/>
          <w:lang w:val="pt-BR"/>
        </w:rPr>
        <w:t xml:space="preserve"> afastando-se o critério regressivo previsto no art. 31, II da Lei n.º 13.327/2017</w:t>
      </w:r>
      <w:r>
        <w:rPr>
          <w:rFonts w:asciiTheme="minorHAnsi" w:hAnsiTheme="minorHAnsi" w:cstheme="minorHAnsi"/>
          <w:lang w:val="pt-BR"/>
        </w:rPr>
        <w:t>.</w:t>
      </w:r>
    </w:p>
    <w:p w14:paraId="2E59BDDA" w14:textId="65C7BCB5" w:rsidR="00F17E46" w:rsidRDefault="00F17E46" w:rsidP="00F17E46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14:paraId="10EB6F3B" w14:textId="4791E97C" w:rsidR="00CF1DE8" w:rsidRPr="00050C7B" w:rsidRDefault="00F17E46" w:rsidP="00050C7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lang w:val="pt-BR"/>
        </w:rPr>
      </w:pPr>
      <w:r w:rsidRPr="00692D40">
        <w:rPr>
          <w:rFonts w:ascii="Times New Roman, Times, serif" w:hAnsi="Times New Roman, Times, serif"/>
          <w:b/>
          <w:bCs/>
          <w:color w:val="000000"/>
          <w:lang w:val="pt-BR" w:eastAsia="pt-BR"/>
        </w:rPr>
        <w:t>CAPÍTULO III – DOS COMPROMISSOS E OBRIGAÇÕES DAS PARTES</w:t>
      </w:r>
    </w:p>
    <w:p w14:paraId="3316D751" w14:textId="77777777" w:rsidR="00CF1DE8" w:rsidRPr="00B85720" w:rsidRDefault="00CF1DE8" w:rsidP="00CF1DE8">
      <w:pPr>
        <w:pStyle w:val="Cabealho"/>
        <w:spacing w:line="360" w:lineRule="atLeast"/>
        <w:ind w:right="609"/>
        <w:jc w:val="both"/>
        <w:rPr>
          <w:rFonts w:asciiTheme="minorHAnsi" w:hAnsiTheme="minorHAnsi" w:cstheme="minorHAnsi"/>
          <w:b/>
          <w:lang w:val="pt-BR"/>
        </w:rPr>
      </w:pPr>
    </w:p>
    <w:p w14:paraId="0E4F10B3" w14:textId="118B4A24" w:rsidR="00B43C48" w:rsidRPr="00B85720" w:rsidRDefault="00F17E46" w:rsidP="00CF1DE8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692D40">
        <w:rPr>
          <w:rFonts w:ascii="Times New Roman, Times, serif" w:hAnsi="Times New Roman, Times, serif"/>
          <w:b/>
          <w:bCs/>
          <w:color w:val="000000"/>
          <w:lang w:val="pt-BR" w:eastAsia="pt-BR"/>
        </w:rPr>
        <w:t>CLÁUSULA QUARTA</w:t>
      </w:r>
      <w:r>
        <w:rPr>
          <w:rFonts w:ascii="Times New Roman, Times, serif" w:hAnsi="Times New Roman, Times, serif"/>
          <w:b/>
          <w:bCs/>
          <w:color w:val="000000"/>
          <w:lang w:val="pt-BR" w:eastAsia="pt-BR"/>
        </w:rPr>
        <w:t>.</w:t>
      </w:r>
      <w:r w:rsidRPr="00B85720">
        <w:rPr>
          <w:rFonts w:asciiTheme="minorHAnsi" w:hAnsiTheme="minorHAnsi" w:cstheme="minorHAnsi"/>
          <w:lang w:val="pt-BR"/>
        </w:rPr>
        <w:t xml:space="preserve"> </w:t>
      </w:r>
      <w:r w:rsidR="00CF1DE8" w:rsidRPr="00B85720">
        <w:rPr>
          <w:rFonts w:asciiTheme="minorHAnsi" w:hAnsiTheme="minorHAnsi" w:cstheme="minorHAnsi"/>
          <w:lang w:val="pt-BR"/>
        </w:rPr>
        <w:t xml:space="preserve">Por força da presente transação, </w:t>
      </w:r>
      <w:r w:rsidR="004121A5" w:rsidRPr="00B85720">
        <w:rPr>
          <w:rFonts w:asciiTheme="minorHAnsi" w:hAnsiTheme="minorHAnsi" w:cstheme="minorHAnsi"/>
          <w:lang w:val="pt-BR"/>
        </w:rPr>
        <w:t>o(a) APOSENTADO(A) expressa sua aquiescência</w:t>
      </w:r>
      <w:r w:rsidR="00B43C48" w:rsidRPr="00B85720">
        <w:rPr>
          <w:rFonts w:asciiTheme="minorHAnsi" w:hAnsiTheme="minorHAnsi" w:cstheme="minorHAnsi"/>
          <w:lang w:val="pt-BR"/>
        </w:rPr>
        <w:t xml:space="preserve"> quanto aos</w:t>
      </w:r>
      <w:r w:rsidR="004121A5" w:rsidRPr="00B85720">
        <w:rPr>
          <w:rFonts w:asciiTheme="minorHAnsi" w:hAnsiTheme="minorHAnsi" w:cstheme="minorHAnsi"/>
          <w:lang w:val="pt-BR"/>
        </w:rPr>
        <w:t xml:space="preserve"> critérios de rateio e fórmula de cálculo da cota de honorários, com cálculo por dentro, </w:t>
      </w:r>
      <w:r w:rsidR="00C968E9">
        <w:rPr>
          <w:rFonts w:asciiTheme="minorHAnsi" w:hAnsiTheme="minorHAnsi" w:cstheme="minorHAnsi"/>
          <w:lang w:val="pt-BR"/>
        </w:rPr>
        <w:t>nos termos d</w:t>
      </w:r>
      <w:r w:rsidR="0027296F">
        <w:rPr>
          <w:rFonts w:asciiTheme="minorHAnsi" w:hAnsiTheme="minorHAnsi" w:cstheme="minorHAnsi"/>
          <w:lang w:val="pt-BR"/>
        </w:rPr>
        <w:t xml:space="preserve">a </w:t>
      </w:r>
      <w:r w:rsidR="004121A5" w:rsidRPr="00B85720">
        <w:rPr>
          <w:rFonts w:asciiTheme="minorHAnsi" w:hAnsiTheme="minorHAnsi" w:cstheme="minorHAnsi"/>
          <w:lang w:val="pt-BR"/>
        </w:rPr>
        <w:t xml:space="preserve">Resolução CCHA </w:t>
      </w:r>
      <w:r w:rsidR="00B43C48" w:rsidRPr="00B85720">
        <w:rPr>
          <w:rFonts w:asciiTheme="minorHAnsi" w:hAnsiTheme="minorHAnsi" w:cstheme="minorHAnsi"/>
          <w:lang w:val="pt-BR"/>
        </w:rPr>
        <w:t xml:space="preserve">n.º </w:t>
      </w:r>
      <w:r w:rsidR="004121A5" w:rsidRPr="00B85720">
        <w:rPr>
          <w:rFonts w:asciiTheme="minorHAnsi" w:hAnsiTheme="minorHAnsi" w:cstheme="minorHAnsi"/>
          <w:lang w:val="pt-BR"/>
        </w:rPr>
        <w:t>2</w:t>
      </w:r>
      <w:r w:rsidR="00B43C48" w:rsidRPr="00B85720">
        <w:rPr>
          <w:rFonts w:asciiTheme="minorHAnsi" w:hAnsiTheme="minorHAnsi" w:cstheme="minorHAnsi"/>
          <w:lang w:val="pt-BR"/>
        </w:rPr>
        <w:t>, de 20 de outubro de 201</w:t>
      </w:r>
      <w:r w:rsidR="005B7FB1" w:rsidRPr="00B85720">
        <w:rPr>
          <w:rFonts w:asciiTheme="minorHAnsi" w:hAnsiTheme="minorHAnsi" w:cstheme="minorHAnsi"/>
          <w:lang w:val="pt-BR"/>
        </w:rPr>
        <w:t>6</w:t>
      </w:r>
      <w:r w:rsidR="00BA6C7F">
        <w:rPr>
          <w:rFonts w:asciiTheme="minorHAnsi" w:hAnsiTheme="minorHAnsi" w:cstheme="minorHAnsi"/>
          <w:lang w:val="pt-BR"/>
        </w:rPr>
        <w:t>,</w:t>
      </w:r>
      <w:r w:rsidR="005B7FB1" w:rsidRPr="00B85720">
        <w:rPr>
          <w:rFonts w:asciiTheme="minorHAnsi" w:hAnsiTheme="minorHAnsi" w:cstheme="minorHAnsi"/>
          <w:lang w:val="pt-BR"/>
        </w:rPr>
        <w:t xml:space="preserve"> e</w:t>
      </w:r>
      <w:r w:rsidR="00B43C48" w:rsidRPr="00B85720">
        <w:rPr>
          <w:rFonts w:asciiTheme="minorHAnsi" w:hAnsiTheme="minorHAnsi" w:cstheme="minorHAnsi"/>
          <w:lang w:val="pt-BR"/>
        </w:rPr>
        <w:t xml:space="preserve"> à luz dos parâmetros impostos pelo art. 31, II da Lei n.º 13.327/2017</w:t>
      </w:r>
      <w:r w:rsidR="005B7FB1" w:rsidRPr="00B85720">
        <w:rPr>
          <w:rFonts w:asciiTheme="minorHAnsi" w:hAnsiTheme="minorHAnsi" w:cstheme="minorHAnsi"/>
          <w:lang w:val="pt-BR"/>
        </w:rPr>
        <w:t>, que o(a) APOSENTADO(A) reconhece como constitucionais</w:t>
      </w:r>
      <w:r w:rsidR="00D22D5A">
        <w:rPr>
          <w:rFonts w:asciiTheme="minorHAnsi" w:hAnsiTheme="minorHAnsi" w:cstheme="minorHAnsi"/>
          <w:lang w:val="pt-BR"/>
        </w:rPr>
        <w:t xml:space="preserve"> e legais</w:t>
      </w:r>
      <w:r w:rsidR="005B7FB1" w:rsidRPr="00B85720">
        <w:rPr>
          <w:rFonts w:asciiTheme="minorHAnsi" w:hAnsiTheme="minorHAnsi" w:cstheme="minorHAnsi"/>
          <w:lang w:val="pt-BR"/>
        </w:rPr>
        <w:t>.</w:t>
      </w:r>
    </w:p>
    <w:p w14:paraId="0A406771" w14:textId="77777777" w:rsidR="00B43C48" w:rsidRPr="00B85720" w:rsidRDefault="00B43C48" w:rsidP="00CF1DE8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14:paraId="63CD074E" w14:textId="6E794D3E" w:rsidR="00B43C48" w:rsidRPr="00B85720" w:rsidRDefault="00F17E46" w:rsidP="00CF1DE8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250A26">
        <w:rPr>
          <w:rFonts w:ascii="Times New Roman, Times, serif" w:hAnsi="Times New Roman, Times, serif"/>
          <w:b/>
          <w:bCs/>
          <w:color w:val="000000"/>
          <w:lang w:val="pt-BR" w:eastAsia="pt-BR"/>
        </w:rPr>
        <w:t xml:space="preserve">CLÁUSULA QUINTA. </w:t>
      </w:r>
      <w:r w:rsidR="004121A5" w:rsidRPr="00B85720">
        <w:rPr>
          <w:rFonts w:asciiTheme="minorHAnsi" w:hAnsiTheme="minorHAnsi" w:cstheme="minorHAnsi"/>
          <w:lang w:val="pt-BR"/>
        </w:rPr>
        <w:t xml:space="preserve"> </w:t>
      </w:r>
      <w:r w:rsidR="00B43C48" w:rsidRPr="00B85720">
        <w:rPr>
          <w:rFonts w:asciiTheme="minorHAnsi" w:hAnsiTheme="minorHAnsi" w:cstheme="minorHAnsi"/>
          <w:lang w:val="pt-BR"/>
        </w:rPr>
        <w:t>O(</w:t>
      </w:r>
      <w:r w:rsidR="00FA0B25" w:rsidRPr="00B85720">
        <w:rPr>
          <w:rFonts w:asciiTheme="minorHAnsi" w:hAnsiTheme="minorHAnsi" w:cstheme="minorHAnsi"/>
          <w:lang w:val="pt-BR"/>
        </w:rPr>
        <w:t>A</w:t>
      </w:r>
      <w:r w:rsidR="00B43C48" w:rsidRPr="00B85720">
        <w:rPr>
          <w:rFonts w:asciiTheme="minorHAnsi" w:hAnsiTheme="minorHAnsi" w:cstheme="minorHAnsi"/>
          <w:lang w:val="pt-BR"/>
        </w:rPr>
        <w:t xml:space="preserve">) </w:t>
      </w:r>
      <w:r w:rsidR="00FA0B25" w:rsidRPr="00B85720">
        <w:rPr>
          <w:rFonts w:asciiTheme="minorHAnsi" w:hAnsiTheme="minorHAnsi" w:cstheme="minorHAnsi"/>
          <w:lang w:val="pt-BR"/>
        </w:rPr>
        <w:t>APOSENTADO</w:t>
      </w:r>
      <w:r w:rsidR="00B43C48" w:rsidRPr="00B85720">
        <w:rPr>
          <w:rFonts w:asciiTheme="minorHAnsi" w:hAnsiTheme="minorHAnsi" w:cstheme="minorHAnsi"/>
          <w:lang w:val="pt-BR"/>
        </w:rPr>
        <w:t>(a) aquiesce</w:t>
      </w:r>
      <w:r w:rsidR="00276D3B">
        <w:rPr>
          <w:rFonts w:asciiTheme="minorHAnsi" w:hAnsiTheme="minorHAnsi" w:cstheme="minorHAnsi"/>
          <w:lang w:val="pt-BR"/>
        </w:rPr>
        <w:t xml:space="preserve"> com os</w:t>
      </w:r>
      <w:r w:rsidR="00CE2962" w:rsidRPr="00B85720">
        <w:rPr>
          <w:rFonts w:asciiTheme="minorHAnsi" w:hAnsiTheme="minorHAnsi" w:cstheme="minorHAnsi"/>
          <w:lang w:val="pt-BR"/>
        </w:rPr>
        <w:t xml:space="preserve"> </w:t>
      </w:r>
      <w:r w:rsidR="00276D3B">
        <w:rPr>
          <w:rFonts w:asciiTheme="minorHAnsi" w:hAnsiTheme="minorHAnsi" w:cstheme="minorHAnsi"/>
          <w:b/>
          <w:lang w:val="pt-BR"/>
        </w:rPr>
        <w:t>efeitos</w:t>
      </w:r>
      <w:r w:rsidR="0037779A" w:rsidRPr="00B85720">
        <w:rPr>
          <w:rFonts w:asciiTheme="minorHAnsi" w:hAnsiTheme="minorHAnsi" w:cstheme="minorHAnsi"/>
          <w:b/>
          <w:lang w:val="pt-BR"/>
        </w:rPr>
        <w:t xml:space="preserve"> pros</w:t>
      </w:r>
      <w:r w:rsidR="00B43C48" w:rsidRPr="00B85720">
        <w:rPr>
          <w:rFonts w:asciiTheme="minorHAnsi" w:hAnsiTheme="minorHAnsi" w:cstheme="minorHAnsi"/>
          <w:b/>
          <w:lang w:val="pt-BR"/>
        </w:rPr>
        <w:t>pe</w:t>
      </w:r>
      <w:r w:rsidR="00D03DE0">
        <w:rPr>
          <w:rFonts w:asciiTheme="minorHAnsi" w:hAnsiTheme="minorHAnsi" w:cstheme="minorHAnsi"/>
          <w:b/>
          <w:lang w:val="pt-BR"/>
        </w:rPr>
        <w:t>c</w:t>
      </w:r>
      <w:r w:rsidR="00B43C48" w:rsidRPr="00B85720">
        <w:rPr>
          <w:rFonts w:asciiTheme="minorHAnsi" w:hAnsiTheme="minorHAnsi" w:cstheme="minorHAnsi"/>
          <w:b/>
          <w:lang w:val="pt-BR"/>
        </w:rPr>
        <w:t>tivos</w:t>
      </w:r>
      <w:r w:rsidR="00B43C48" w:rsidRPr="00B85720">
        <w:rPr>
          <w:rFonts w:asciiTheme="minorHAnsi" w:hAnsiTheme="minorHAnsi" w:cstheme="minorHAnsi"/>
          <w:lang w:val="pt-BR"/>
        </w:rPr>
        <w:t xml:space="preserve"> </w:t>
      </w:r>
      <w:r w:rsidR="00276D3B">
        <w:rPr>
          <w:rFonts w:asciiTheme="minorHAnsi" w:hAnsiTheme="minorHAnsi" w:cstheme="minorHAnsi"/>
          <w:lang w:val="pt-BR"/>
        </w:rPr>
        <w:t>que serão aplicados à revisão dos</w:t>
      </w:r>
      <w:r w:rsidR="00B43C48" w:rsidRPr="00B85720">
        <w:rPr>
          <w:rFonts w:asciiTheme="minorHAnsi" w:hAnsiTheme="minorHAnsi" w:cstheme="minorHAnsi"/>
          <w:lang w:val="pt-BR"/>
        </w:rPr>
        <w:t xml:space="preserve"> critérios de rateio e fórmula de cálculo da cota de honorários, com cálculo por dentro, </w:t>
      </w:r>
      <w:r w:rsidR="00C968E9">
        <w:rPr>
          <w:rFonts w:asciiTheme="minorHAnsi" w:hAnsiTheme="minorHAnsi" w:cstheme="minorHAnsi"/>
          <w:lang w:val="pt-BR"/>
        </w:rPr>
        <w:t>nos termos</w:t>
      </w:r>
      <w:r w:rsidR="00B43C48" w:rsidRPr="00B85720">
        <w:rPr>
          <w:rFonts w:asciiTheme="minorHAnsi" w:hAnsiTheme="minorHAnsi" w:cstheme="minorHAnsi"/>
          <w:lang w:val="pt-BR"/>
        </w:rPr>
        <w:t xml:space="preserve"> </w:t>
      </w:r>
      <w:r w:rsidR="00C968E9">
        <w:rPr>
          <w:rFonts w:asciiTheme="minorHAnsi" w:hAnsiTheme="minorHAnsi" w:cstheme="minorHAnsi"/>
          <w:lang w:val="pt-BR"/>
        </w:rPr>
        <w:t>d</w:t>
      </w:r>
      <w:r w:rsidR="00B43C48" w:rsidRPr="00B85720">
        <w:rPr>
          <w:rFonts w:asciiTheme="minorHAnsi" w:hAnsiTheme="minorHAnsi" w:cstheme="minorHAnsi"/>
          <w:lang w:val="pt-BR"/>
        </w:rPr>
        <w:t>o §2º-A do art. 9º da Resolução CCHA n.º 2, de 20 de outubro de 2016</w:t>
      </w:r>
      <w:r w:rsidR="0027296F">
        <w:rPr>
          <w:rFonts w:asciiTheme="minorHAnsi" w:hAnsiTheme="minorHAnsi" w:cstheme="minorHAnsi"/>
          <w:lang w:val="pt-BR"/>
        </w:rPr>
        <w:t xml:space="preserve">, </w:t>
      </w:r>
      <w:r w:rsidR="00BA6C7F">
        <w:rPr>
          <w:rFonts w:asciiTheme="minorHAnsi" w:hAnsiTheme="minorHAnsi" w:cstheme="minorHAnsi"/>
          <w:lang w:val="pt-BR"/>
        </w:rPr>
        <w:t>e</w:t>
      </w:r>
      <w:r w:rsidR="00B43C48" w:rsidRPr="00B85720">
        <w:rPr>
          <w:rFonts w:asciiTheme="minorHAnsi" w:hAnsiTheme="minorHAnsi" w:cstheme="minorHAnsi"/>
          <w:lang w:val="pt-BR"/>
        </w:rPr>
        <w:t xml:space="preserve"> à luz dos parâmetros impostos pelo art. 31, II, da Lei n.º 13.327/2017</w:t>
      </w:r>
      <w:r w:rsidR="00276D3B">
        <w:rPr>
          <w:rFonts w:asciiTheme="minorHAnsi" w:hAnsiTheme="minorHAnsi" w:cstheme="minorHAnsi"/>
          <w:lang w:val="pt-BR"/>
        </w:rPr>
        <w:t xml:space="preserve"> (a partir da competência 12/2022)</w:t>
      </w:r>
      <w:r w:rsidR="00B43C48" w:rsidRPr="00B85720">
        <w:rPr>
          <w:rFonts w:asciiTheme="minorHAnsi" w:hAnsiTheme="minorHAnsi" w:cstheme="minorHAnsi"/>
          <w:lang w:val="pt-BR"/>
        </w:rPr>
        <w:t xml:space="preserve">. </w:t>
      </w:r>
    </w:p>
    <w:p w14:paraId="4B9E3073" w14:textId="77777777" w:rsidR="00FA0B25" w:rsidRPr="00B85720" w:rsidRDefault="00FA0B25" w:rsidP="00CF1DE8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14:paraId="0EB581F3" w14:textId="6EC67773" w:rsidR="004D2B2F" w:rsidRDefault="00F17E46" w:rsidP="00CF1DE8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692D40">
        <w:rPr>
          <w:b/>
          <w:bCs/>
          <w:color w:val="000000"/>
          <w:lang w:val="pt-BR" w:eastAsia="pt-BR"/>
        </w:rPr>
        <w:t>CLÁUSULA SEXTA</w:t>
      </w:r>
      <w:r>
        <w:rPr>
          <w:b/>
          <w:bCs/>
          <w:color w:val="000000"/>
          <w:lang w:val="pt-BR" w:eastAsia="pt-BR"/>
        </w:rPr>
        <w:t>.</w:t>
      </w:r>
      <w:r w:rsidRPr="00B85720">
        <w:rPr>
          <w:rFonts w:asciiTheme="minorHAnsi" w:hAnsiTheme="minorHAnsi" w:cstheme="minorHAnsi"/>
          <w:lang w:val="pt-BR"/>
        </w:rPr>
        <w:t xml:space="preserve"> </w:t>
      </w:r>
      <w:r w:rsidR="00FA0B25" w:rsidRPr="00B85720">
        <w:rPr>
          <w:rFonts w:asciiTheme="minorHAnsi" w:hAnsiTheme="minorHAnsi" w:cstheme="minorHAnsi"/>
          <w:lang w:val="pt-BR"/>
        </w:rPr>
        <w:t xml:space="preserve">O(A) APOSENTADO(A) </w:t>
      </w:r>
      <w:r w:rsidR="001A093A" w:rsidRPr="00B85720">
        <w:rPr>
          <w:rFonts w:asciiTheme="minorHAnsi" w:hAnsiTheme="minorHAnsi" w:cstheme="minorHAnsi"/>
          <w:lang w:val="pt-BR"/>
        </w:rPr>
        <w:t>renuncia</w:t>
      </w:r>
      <w:r w:rsidR="004D2B2F" w:rsidRPr="00B85720">
        <w:rPr>
          <w:rFonts w:asciiTheme="minorHAnsi" w:hAnsiTheme="minorHAnsi" w:cstheme="minorHAnsi"/>
          <w:lang w:val="pt-BR"/>
        </w:rPr>
        <w:t xml:space="preserve"> à participação em futuros litígios de qualquer natureza, por demand</w:t>
      </w:r>
      <w:r w:rsidR="001A093A" w:rsidRPr="00B85720">
        <w:rPr>
          <w:rFonts w:asciiTheme="minorHAnsi" w:hAnsiTheme="minorHAnsi" w:cstheme="minorHAnsi"/>
          <w:lang w:val="pt-BR"/>
        </w:rPr>
        <w:t xml:space="preserve">a/atuação própria, como </w:t>
      </w:r>
      <w:r w:rsidR="004D2B2F" w:rsidRPr="00B85720">
        <w:rPr>
          <w:rFonts w:asciiTheme="minorHAnsi" w:hAnsiTheme="minorHAnsi" w:cstheme="minorHAnsi"/>
          <w:lang w:val="pt-BR"/>
        </w:rPr>
        <w:t>terceiro interessado</w:t>
      </w:r>
      <w:r w:rsidR="001A093A" w:rsidRPr="00B85720">
        <w:rPr>
          <w:rFonts w:asciiTheme="minorHAnsi" w:hAnsiTheme="minorHAnsi" w:cstheme="minorHAnsi"/>
          <w:lang w:val="pt-BR"/>
        </w:rPr>
        <w:t xml:space="preserve"> ou representado/substituído em ações coletivas,</w:t>
      </w:r>
      <w:r w:rsidR="004D2B2F" w:rsidRPr="00B85720">
        <w:rPr>
          <w:rFonts w:asciiTheme="minorHAnsi" w:hAnsiTheme="minorHAnsi" w:cstheme="minorHAnsi"/>
          <w:lang w:val="pt-BR"/>
        </w:rPr>
        <w:t xml:space="preserve"> em quaisquer processos — sejam judiciais, administrativos ou processos em Tribunais de Contas/instâncias controladoras, relacionado</w:t>
      </w:r>
      <w:r w:rsidR="00EB253E" w:rsidRPr="00B85720">
        <w:rPr>
          <w:rFonts w:asciiTheme="minorHAnsi" w:hAnsiTheme="minorHAnsi" w:cstheme="minorHAnsi"/>
          <w:lang w:val="pt-BR"/>
        </w:rPr>
        <w:t xml:space="preserve">s às matérias contidas na CLÁUSULA </w:t>
      </w:r>
      <w:r>
        <w:rPr>
          <w:rFonts w:asciiTheme="minorHAnsi" w:hAnsiTheme="minorHAnsi" w:cstheme="minorHAnsi"/>
          <w:lang w:val="pt-BR"/>
        </w:rPr>
        <w:t>TERCEIRA</w:t>
      </w:r>
      <w:r w:rsidR="004D2B2F" w:rsidRPr="00B85720">
        <w:rPr>
          <w:rFonts w:asciiTheme="minorHAnsi" w:hAnsiTheme="minorHAnsi" w:cstheme="minorHAnsi"/>
          <w:lang w:val="pt-BR"/>
        </w:rPr>
        <w:t xml:space="preserve">, </w:t>
      </w:r>
      <w:r w:rsidR="00E34DE2">
        <w:rPr>
          <w:rFonts w:asciiTheme="minorHAnsi" w:hAnsiTheme="minorHAnsi" w:cstheme="minorHAnsi"/>
          <w:lang w:val="pt-BR"/>
        </w:rPr>
        <w:t>especialmente</w:t>
      </w:r>
      <w:r w:rsidR="004D2B2F" w:rsidRPr="00B85720">
        <w:rPr>
          <w:rFonts w:asciiTheme="minorHAnsi" w:hAnsiTheme="minorHAnsi" w:cstheme="minorHAnsi"/>
          <w:lang w:val="pt-BR"/>
        </w:rPr>
        <w:t xml:space="preserve"> a questionamentos de qualquer natureza sobre as parcelas que compõem os honorários de sucumbência, nos termos do art. 30, I, II e III e parágrafo único da Lei n.º 13.327/2016. </w:t>
      </w:r>
      <w:r w:rsidR="00B85720">
        <w:rPr>
          <w:rFonts w:asciiTheme="minorHAnsi" w:hAnsiTheme="minorHAnsi" w:cstheme="minorHAnsi"/>
          <w:lang w:val="pt-BR"/>
        </w:rPr>
        <w:t>Incluem</w:t>
      </w:r>
      <w:r w:rsidR="005D33CF" w:rsidRPr="00B85720">
        <w:rPr>
          <w:rFonts w:asciiTheme="minorHAnsi" w:hAnsiTheme="minorHAnsi" w:cstheme="minorHAnsi"/>
          <w:lang w:val="pt-BR"/>
        </w:rPr>
        <w:t xml:space="preserve">-se no presente compromisso </w:t>
      </w:r>
      <w:r w:rsidR="00BA6C7F">
        <w:rPr>
          <w:rFonts w:asciiTheme="minorHAnsi" w:hAnsiTheme="minorHAnsi" w:cstheme="minorHAnsi"/>
          <w:lang w:val="pt-BR"/>
        </w:rPr>
        <w:t xml:space="preserve">igualmente </w:t>
      </w:r>
      <w:r w:rsidR="005D33CF" w:rsidRPr="00B85720">
        <w:rPr>
          <w:rFonts w:asciiTheme="minorHAnsi" w:hAnsiTheme="minorHAnsi" w:cstheme="minorHAnsi"/>
          <w:lang w:val="pt-BR"/>
        </w:rPr>
        <w:t xml:space="preserve">quaisquer questionamentos </w:t>
      </w:r>
      <w:r w:rsidR="00DD1947" w:rsidRPr="00B85720">
        <w:rPr>
          <w:rFonts w:asciiTheme="minorHAnsi" w:hAnsiTheme="minorHAnsi" w:cstheme="minorHAnsi"/>
          <w:lang w:val="pt-BR"/>
        </w:rPr>
        <w:t>contra</w:t>
      </w:r>
      <w:r w:rsidR="00B85720" w:rsidRPr="00B85720">
        <w:rPr>
          <w:rFonts w:asciiTheme="minorHAnsi" w:hAnsiTheme="minorHAnsi" w:cstheme="minorHAnsi"/>
          <w:lang w:val="pt-BR"/>
        </w:rPr>
        <w:t xml:space="preserve"> </w:t>
      </w:r>
      <w:r w:rsidR="00B85720">
        <w:rPr>
          <w:rFonts w:asciiTheme="minorHAnsi" w:hAnsiTheme="minorHAnsi" w:cstheme="minorHAnsi"/>
          <w:lang w:val="pt-BR"/>
        </w:rPr>
        <w:t xml:space="preserve">as </w:t>
      </w:r>
      <w:r w:rsidR="00B85720">
        <w:rPr>
          <w:rFonts w:asciiTheme="minorHAnsi" w:hAnsiTheme="minorHAnsi" w:cstheme="minorHAnsi"/>
          <w:lang w:val="pt-BR"/>
        </w:rPr>
        <w:lastRenderedPageBreak/>
        <w:t>Resoluções</w:t>
      </w:r>
      <w:r w:rsidR="00B85720" w:rsidRPr="00B85720">
        <w:rPr>
          <w:rFonts w:asciiTheme="minorHAnsi" w:hAnsiTheme="minorHAnsi" w:cstheme="minorHAnsi"/>
          <w:lang w:val="pt-BR"/>
        </w:rPr>
        <w:t xml:space="preserve"> CCHA </w:t>
      </w:r>
      <w:proofErr w:type="gramStart"/>
      <w:r w:rsidR="00B85720" w:rsidRPr="00B85720">
        <w:rPr>
          <w:rFonts w:asciiTheme="minorHAnsi" w:hAnsiTheme="minorHAnsi" w:cstheme="minorHAnsi"/>
          <w:lang w:val="pt-BR"/>
        </w:rPr>
        <w:t>n.</w:t>
      </w:r>
      <w:r w:rsidR="00B85720">
        <w:rPr>
          <w:rFonts w:asciiTheme="minorHAnsi" w:hAnsiTheme="minorHAnsi" w:cstheme="minorHAnsi"/>
          <w:vertAlign w:val="superscript"/>
          <w:lang w:val="pt-BR"/>
        </w:rPr>
        <w:t>os</w:t>
      </w:r>
      <w:proofErr w:type="gramEnd"/>
      <w:r w:rsidR="00B85720" w:rsidRPr="00B85720">
        <w:rPr>
          <w:rFonts w:asciiTheme="minorHAnsi" w:hAnsiTheme="minorHAnsi" w:cstheme="minorHAnsi"/>
          <w:lang w:val="pt-BR"/>
        </w:rPr>
        <w:t xml:space="preserve"> 2, de 20 de outubro de 2016</w:t>
      </w:r>
      <w:r w:rsidR="00B85720">
        <w:rPr>
          <w:rFonts w:asciiTheme="minorHAnsi" w:hAnsiTheme="minorHAnsi" w:cstheme="minorHAnsi"/>
          <w:lang w:val="pt-BR"/>
        </w:rPr>
        <w:t>, e 3</w:t>
      </w:r>
      <w:r w:rsidR="00276D3B">
        <w:rPr>
          <w:rFonts w:asciiTheme="minorHAnsi" w:hAnsiTheme="minorHAnsi" w:cstheme="minorHAnsi"/>
          <w:lang w:val="pt-BR"/>
        </w:rPr>
        <w:t>,</w:t>
      </w:r>
      <w:r w:rsidR="00B85720">
        <w:rPr>
          <w:rFonts w:asciiTheme="minorHAnsi" w:hAnsiTheme="minorHAnsi" w:cstheme="minorHAnsi"/>
          <w:lang w:val="pt-BR"/>
        </w:rPr>
        <w:t xml:space="preserve"> de </w:t>
      </w:r>
      <w:r w:rsidR="00951C16">
        <w:rPr>
          <w:rFonts w:asciiTheme="minorHAnsi" w:hAnsiTheme="minorHAnsi" w:cstheme="minorHAnsi"/>
          <w:lang w:val="pt-BR"/>
        </w:rPr>
        <w:t>8</w:t>
      </w:r>
      <w:r w:rsidR="00486296">
        <w:rPr>
          <w:rFonts w:asciiTheme="minorHAnsi" w:hAnsiTheme="minorHAnsi" w:cstheme="minorHAnsi"/>
          <w:lang w:val="pt-BR"/>
        </w:rPr>
        <w:t xml:space="preserve"> de novembro de 2016</w:t>
      </w:r>
      <w:r>
        <w:rPr>
          <w:rFonts w:asciiTheme="minorHAnsi" w:hAnsiTheme="minorHAnsi" w:cstheme="minorHAnsi"/>
          <w:lang w:val="pt-BR"/>
        </w:rPr>
        <w:t>, especialmente aqueles relacionados às CLÁUSULAS QUARTA E QUINTA</w:t>
      </w:r>
      <w:r w:rsidR="00B85720">
        <w:rPr>
          <w:rFonts w:asciiTheme="minorHAnsi" w:hAnsiTheme="minorHAnsi" w:cstheme="minorHAnsi"/>
          <w:lang w:val="pt-BR"/>
        </w:rPr>
        <w:t>.</w:t>
      </w:r>
    </w:p>
    <w:p w14:paraId="742F5CFE" w14:textId="580F6459" w:rsidR="00E34DE2" w:rsidRDefault="00E34DE2" w:rsidP="00CF1DE8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14:paraId="755B09BD" w14:textId="64D9168A" w:rsidR="00E34DE2" w:rsidRPr="0008621C" w:rsidRDefault="00F17E46" w:rsidP="00E34DE2">
      <w:pPr>
        <w:tabs>
          <w:tab w:val="num" w:pos="1418"/>
        </w:tabs>
        <w:spacing w:line="360" w:lineRule="auto"/>
        <w:jc w:val="both"/>
        <w:rPr>
          <w:lang w:val="pt-BR"/>
        </w:rPr>
      </w:pPr>
      <w:r w:rsidRPr="00692D40">
        <w:rPr>
          <w:b/>
          <w:bCs/>
          <w:color w:val="000000"/>
          <w:lang w:val="pt-BR" w:eastAsia="pt-BR"/>
        </w:rPr>
        <w:t>CLÁUSULA SÉTIMA</w:t>
      </w:r>
      <w:r w:rsidR="00B1627A">
        <w:rPr>
          <w:lang w:val="pt-BR"/>
        </w:rPr>
        <w:t>.</w:t>
      </w:r>
      <w:r w:rsidR="00E34DE2">
        <w:rPr>
          <w:lang w:val="pt-BR"/>
        </w:rPr>
        <w:t xml:space="preserve"> As partes reconhecem a eficácia normativa de eventual precedente qualificado (art. 927</w:t>
      </w:r>
      <w:r w:rsidR="00D920ED">
        <w:rPr>
          <w:lang w:val="pt-BR"/>
        </w:rPr>
        <w:t>, inciso I, do Código de Processo Civil</w:t>
      </w:r>
      <w:r w:rsidR="00E34DE2">
        <w:rPr>
          <w:lang w:val="pt-BR"/>
        </w:rPr>
        <w:t>), razão pela qual, em se reconhecendo, em repercussão geral ou controle concentrado de constitucionalidade, o direito à paridade relativamente aos honorários, cessará a eficácia do acordo, prospectivamente, comprometendo-se o CCHA ao implemento do direito administrativamente ao APOSENTADO(A) aderente.</w:t>
      </w:r>
    </w:p>
    <w:p w14:paraId="6446F668" w14:textId="77777777" w:rsidR="001A093A" w:rsidRPr="00B85720" w:rsidRDefault="001A093A" w:rsidP="00CF1DE8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14:paraId="1167D74A" w14:textId="6C6AA377" w:rsidR="001A093A" w:rsidRPr="00B85720" w:rsidRDefault="00F17E46" w:rsidP="00CF1DE8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250A26">
        <w:rPr>
          <w:b/>
          <w:bCs/>
          <w:color w:val="000000"/>
          <w:lang w:val="pt-BR" w:eastAsia="pt-BR"/>
        </w:rPr>
        <w:t xml:space="preserve">CLÁUSULA </w:t>
      </w:r>
      <w:r>
        <w:rPr>
          <w:b/>
          <w:bCs/>
          <w:color w:val="000000"/>
          <w:lang w:val="pt-BR" w:eastAsia="pt-BR"/>
        </w:rPr>
        <w:t>OITAVA</w:t>
      </w:r>
      <w:r w:rsidR="001A093A" w:rsidRPr="00B85720">
        <w:rPr>
          <w:rFonts w:asciiTheme="minorHAnsi" w:hAnsiTheme="minorHAnsi" w:cstheme="minorHAnsi"/>
          <w:lang w:val="pt-BR"/>
        </w:rPr>
        <w:t>. O(A) APOSENTADO(A) reconhece de maneira irretratável a personalidade jurídica de direito privado do CCHA</w:t>
      </w:r>
      <w:r w:rsidR="001B0DF9" w:rsidRPr="00B85720">
        <w:rPr>
          <w:rFonts w:asciiTheme="minorHAnsi" w:hAnsiTheme="minorHAnsi" w:cstheme="minorHAnsi"/>
          <w:lang w:val="pt-BR"/>
        </w:rPr>
        <w:t xml:space="preserve">, </w:t>
      </w:r>
      <w:r w:rsidR="00BA6C7F">
        <w:rPr>
          <w:rFonts w:asciiTheme="minorHAnsi" w:hAnsiTheme="minorHAnsi" w:cstheme="minorHAnsi"/>
          <w:lang w:val="pt-BR"/>
        </w:rPr>
        <w:t>devendo agir</w:t>
      </w:r>
      <w:r w:rsidR="001B0DF9" w:rsidRPr="00B85720">
        <w:rPr>
          <w:rFonts w:asciiTheme="minorHAnsi" w:hAnsiTheme="minorHAnsi" w:cstheme="minorHAnsi"/>
          <w:lang w:val="pt-BR"/>
        </w:rPr>
        <w:t>, tanto em juízo q</w:t>
      </w:r>
      <w:r w:rsidR="000950F4">
        <w:rPr>
          <w:rFonts w:asciiTheme="minorHAnsi" w:hAnsiTheme="minorHAnsi" w:cstheme="minorHAnsi"/>
          <w:lang w:val="pt-BR"/>
        </w:rPr>
        <w:t xml:space="preserve">uanto fora dele, de acordo com </w:t>
      </w:r>
      <w:r w:rsidR="001B0DF9" w:rsidRPr="00B85720">
        <w:rPr>
          <w:rFonts w:asciiTheme="minorHAnsi" w:hAnsiTheme="minorHAnsi" w:cstheme="minorHAnsi"/>
          <w:lang w:val="pt-BR"/>
        </w:rPr>
        <w:t>os desdobramentos desse reconhecimento.</w:t>
      </w:r>
    </w:p>
    <w:p w14:paraId="520FCC22" w14:textId="77777777" w:rsidR="00893A98" w:rsidRPr="00B85720" w:rsidRDefault="00893A98" w:rsidP="00CF1DE8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14:paraId="431720B3" w14:textId="77166E33" w:rsidR="00BA2B02" w:rsidRDefault="00F17E46" w:rsidP="004A0DCA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250A26">
        <w:rPr>
          <w:b/>
          <w:bCs/>
          <w:color w:val="000000"/>
          <w:lang w:val="pt-BR" w:eastAsia="pt-BR"/>
        </w:rPr>
        <w:t xml:space="preserve">CLÁUSULA </w:t>
      </w:r>
      <w:r>
        <w:rPr>
          <w:b/>
          <w:bCs/>
          <w:color w:val="000000"/>
          <w:lang w:val="pt-BR" w:eastAsia="pt-BR"/>
        </w:rPr>
        <w:t>NONA</w:t>
      </w:r>
      <w:r w:rsidR="00431398" w:rsidRPr="00B85720">
        <w:rPr>
          <w:rFonts w:asciiTheme="minorHAnsi" w:hAnsiTheme="minorHAnsi" w:cstheme="minorHAnsi"/>
          <w:lang w:val="pt-BR"/>
        </w:rPr>
        <w:t>.</w:t>
      </w:r>
      <w:r w:rsidR="004F77C3" w:rsidRPr="00B85720">
        <w:rPr>
          <w:rFonts w:asciiTheme="minorHAnsi" w:hAnsiTheme="minorHAnsi" w:cstheme="minorHAnsi"/>
          <w:lang w:val="pt-BR"/>
        </w:rPr>
        <w:t xml:space="preserve"> </w:t>
      </w:r>
      <w:r w:rsidR="004A0DCA" w:rsidRPr="00B85720">
        <w:rPr>
          <w:rFonts w:asciiTheme="minorHAnsi" w:hAnsiTheme="minorHAnsi" w:cstheme="minorHAnsi"/>
          <w:lang w:val="pt-BR"/>
        </w:rPr>
        <w:t xml:space="preserve">O(A) APOSENTADO(A) reconhece como </w:t>
      </w:r>
      <w:r w:rsidR="004A0DCA">
        <w:rPr>
          <w:rFonts w:asciiTheme="minorHAnsi" w:hAnsiTheme="minorHAnsi" w:cstheme="minorHAnsi"/>
          <w:lang w:val="pt-BR"/>
        </w:rPr>
        <w:t>legítima a seguinte</w:t>
      </w:r>
      <w:r w:rsidR="004A0DCA" w:rsidRPr="00B85720">
        <w:rPr>
          <w:rFonts w:asciiTheme="minorHAnsi" w:hAnsiTheme="minorHAnsi" w:cstheme="minorHAnsi"/>
          <w:lang w:val="pt-BR"/>
        </w:rPr>
        <w:t xml:space="preserve"> liberalidade</w:t>
      </w:r>
      <w:r w:rsidR="004A0DCA">
        <w:rPr>
          <w:rFonts w:asciiTheme="minorHAnsi" w:hAnsiTheme="minorHAnsi" w:cstheme="minorHAnsi"/>
          <w:lang w:val="pt-BR"/>
        </w:rPr>
        <w:t xml:space="preserve"> e fará jus, pela adesão ao presente, a compensação financeira, </w:t>
      </w:r>
      <w:r w:rsidR="004A0DCA" w:rsidRPr="00B85720">
        <w:rPr>
          <w:rFonts w:asciiTheme="minorHAnsi" w:hAnsiTheme="minorHAnsi" w:cstheme="minorHAnsi"/>
          <w:lang w:val="pt-BR"/>
        </w:rPr>
        <w:t>em cota única,</w:t>
      </w:r>
      <w:r w:rsidR="004A0DCA">
        <w:rPr>
          <w:rFonts w:asciiTheme="minorHAnsi" w:hAnsiTheme="minorHAnsi" w:cstheme="minorHAnsi"/>
          <w:lang w:val="pt-BR"/>
        </w:rPr>
        <w:t xml:space="preserve"> a ser paga pelo CCHA</w:t>
      </w:r>
      <w:r w:rsidR="004A0DCA" w:rsidRPr="00B85720">
        <w:rPr>
          <w:rFonts w:asciiTheme="minorHAnsi" w:hAnsiTheme="minorHAnsi" w:cstheme="minorHAnsi"/>
          <w:lang w:val="pt-BR"/>
        </w:rPr>
        <w:t xml:space="preserve"> </w:t>
      </w:r>
      <w:r w:rsidR="004A0DCA" w:rsidRPr="00A02E05">
        <w:rPr>
          <w:rFonts w:asciiTheme="minorHAnsi" w:hAnsiTheme="minorHAnsi" w:cstheme="minorHAnsi"/>
          <w:lang w:val="pt-BR"/>
        </w:rPr>
        <w:t xml:space="preserve">em valor fixo de R$ </w:t>
      </w:r>
      <w:r w:rsidR="00D920ED" w:rsidRPr="00A02E05">
        <w:rPr>
          <w:rFonts w:asciiTheme="minorHAnsi" w:hAnsiTheme="minorHAnsi" w:cstheme="minorHAnsi"/>
          <w:lang w:val="pt-BR"/>
        </w:rPr>
        <w:t>1</w:t>
      </w:r>
      <w:r w:rsidR="00D920ED">
        <w:rPr>
          <w:rFonts w:asciiTheme="minorHAnsi" w:hAnsiTheme="minorHAnsi" w:cstheme="minorHAnsi"/>
          <w:lang w:val="pt-BR"/>
        </w:rPr>
        <w:t>20</w:t>
      </w:r>
      <w:r w:rsidR="00D920ED" w:rsidRPr="00A02E05">
        <w:rPr>
          <w:rFonts w:asciiTheme="minorHAnsi" w:hAnsiTheme="minorHAnsi" w:cstheme="minorHAnsi"/>
          <w:lang w:val="pt-BR"/>
        </w:rPr>
        <w:t>.000,00 (ce</w:t>
      </w:r>
      <w:r w:rsidR="00D920ED">
        <w:rPr>
          <w:rFonts w:asciiTheme="minorHAnsi" w:hAnsiTheme="minorHAnsi" w:cstheme="minorHAnsi"/>
          <w:lang w:val="pt-BR"/>
        </w:rPr>
        <w:t>nto e vinte</w:t>
      </w:r>
      <w:r w:rsidR="00D920ED" w:rsidRPr="00A02E05">
        <w:rPr>
          <w:rFonts w:asciiTheme="minorHAnsi" w:hAnsiTheme="minorHAnsi" w:cstheme="minorHAnsi"/>
          <w:lang w:val="pt-BR"/>
        </w:rPr>
        <w:t xml:space="preserve"> mil reais) para APOSENTADO(A) com cota fixada em 37% em 1º/1/2017, aplicando-se redutor proporcional ao tempo e fração de cota nos demais casos (proporção/redução de 10% por ano que o associado gozou de fração de cota superior a 37%)</w:t>
      </w:r>
      <w:r w:rsidR="00D920ED">
        <w:rPr>
          <w:rFonts w:asciiTheme="minorHAnsi" w:hAnsiTheme="minorHAnsi" w:cstheme="minorHAnsi"/>
          <w:lang w:val="pt-BR"/>
        </w:rPr>
        <w:t>, nos termos da tabela anexa</w:t>
      </w:r>
      <w:r w:rsidR="00D920ED" w:rsidRPr="00A02E05">
        <w:rPr>
          <w:rFonts w:asciiTheme="minorHAnsi" w:hAnsiTheme="minorHAnsi" w:cstheme="minorHAnsi"/>
          <w:lang w:val="pt-BR"/>
        </w:rPr>
        <w:t xml:space="preserve">. O valor será único de R$ </w:t>
      </w:r>
      <w:r w:rsidR="00D920ED">
        <w:rPr>
          <w:rFonts w:asciiTheme="minorHAnsi" w:hAnsiTheme="minorHAnsi" w:cstheme="minorHAnsi"/>
          <w:lang w:val="pt-BR"/>
        </w:rPr>
        <w:t>3</w:t>
      </w:r>
      <w:r w:rsidR="00D920ED" w:rsidRPr="00A02E05">
        <w:rPr>
          <w:rFonts w:asciiTheme="minorHAnsi" w:hAnsiTheme="minorHAnsi" w:cstheme="minorHAnsi"/>
          <w:lang w:val="pt-BR"/>
        </w:rPr>
        <w:t>0.000,00</w:t>
      </w:r>
      <w:r w:rsidR="00D920ED">
        <w:rPr>
          <w:rFonts w:asciiTheme="minorHAnsi" w:hAnsiTheme="minorHAnsi" w:cstheme="minorHAnsi"/>
          <w:lang w:val="pt-BR"/>
        </w:rPr>
        <w:t xml:space="preserve"> (trinta mil reais)</w:t>
      </w:r>
      <w:r w:rsidR="00D920ED" w:rsidRPr="00A02E05">
        <w:rPr>
          <w:rFonts w:asciiTheme="minorHAnsi" w:hAnsiTheme="minorHAnsi" w:cstheme="minorHAnsi"/>
          <w:lang w:val="pt-BR"/>
        </w:rPr>
        <w:t xml:space="preserve"> para o(a) APOSENTADO(A) cuja fração de cota em 1º/1/2017 tenha sido igual ou superior a 79%, inclusive aqueles aposentados até a data de celebração</w:t>
      </w:r>
      <w:r w:rsidR="00D920ED">
        <w:rPr>
          <w:rFonts w:asciiTheme="minorHAnsi" w:hAnsiTheme="minorHAnsi" w:cstheme="minorHAnsi"/>
          <w:lang w:val="pt-BR"/>
        </w:rPr>
        <w:t xml:space="preserve"> do acordo.</w:t>
      </w:r>
    </w:p>
    <w:p w14:paraId="1EE15424" w14:textId="34ABAA30" w:rsidR="00C968E9" w:rsidRDefault="00C968E9" w:rsidP="004A0DCA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C968E9">
        <w:rPr>
          <w:rFonts w:asciiTheme="minorHAnsi" w:hAnsiTheme="minorHAnsi" w:cstheme="minorHAnsi"/>
          <w:b/>
          <w:bCs/>
          <w:lang w:val="pt-BR"/>
        </w:rPr>
        <w:t>PARÁGRAFO ÚNICO</w:t>
      </w:r>
      <w:r>
        <w:rPr>
          <w:rFonts w:asciiTheme="minorHAnsi" w:hAnsiTheme="minorHAnsi" w:cstheme="minorHAnsi"/>
          <w:lang w:val="pt-BR"/>
        </w:rPr>
        <w:t xml:space="preserve">. </w:t>
      </w:r>
      <w:r w:rsidR="008A42D5">
        <w:rPr>
          <w:rFonts w:asciiTheme="minorHAnsi" w:hAnsiTheme="minorHAnsi" w:cstheme="minorHAnsi"/>
          <w:lang w:val="pt-BR"/>
        </w:rPr>
        <w:t xml:space="preserve">Considerando a data de aposentadoria em </w:t>
      </w:r>
      <w:r w:rsidR="008A42D5">
        <w:rPr>
          <w:rFonts w:asciiTheme="minorHAnsi" w:hAnsiTheme="minorHAnsi" w:cstheme="minorHAnsi"/>
          <w:lang w:val="pt-BR"/>
        </w:rPr>
        <w:fldChar w:fldCharType="begin">
          <w:ffData>
            <w:name w:val="Text14"/>
            <w:enabled/>
            <w:calcOnExit w:val="0"/>
            <w:textInput>
              <w:default w:val="&lt;&lt; dia &gt;&gt;"/>
            </w:textInput>
          </w:ffData>
        </w:fldChar>
      </w:r>
      <w:r w:rsidR="008A42D5">
        <w:rPr>
          <w:rFonts w:asciiTheme="minorHAnsi" w:hAnsiTheme="minorHAnsi" w:cstheme="minorHAnsi"/>
          <w:lang w:val="pt-BR"/>
        </w:rPr>
        <w:instrText xml:space="preserve"> FORMTEXT </w:instrText>
      </w:r>
      <w:r w:rsidR="008A42D5">
        <w:rPr>
          <w:rFonts w:asciiTheme="minorHAnsi" w:hAnsiTheme="minorHAnsi" w:cstheme="minorHAnsi"/>
          <w:lang w:val="pt-BR"/>
        </w:rPr>
      </w:r>
      <w:r w:rsidR="008A42D5">
        <w:rPr>
          <w:rFonts w:asciiTheme="minorHAnsi" w:hAnsiTheme="minorHAnsi" w:cstheme="minorHAnsi"/>
          <w:lang w:val="pt-BR"/>
        </w:rPr>
        <w:fldChar w:fldCharType="separate"/>
      </w:r>
      <w:r w:rsidR="008A42D5">
        <w:rPr>
          <w:rFonts w:asciiTheme="minorHAnsi" w:hAnsiTheme="minorHAnsi" w:cstheme="minorHAnsi"/>
          <w:noProof/>
          <w:lang w:val="pt-BR"/>
        </w:rPr>
        <w:t>&lt;&lt; dia &gt;&gt;</w:t>
      </w:r>
      <w:r w:rsidR="008A42D5">
        <w:rPr>
          <w:rFonts w:asciiTheme="minorHAnsi" w:hAnsiTheme="minorHAnsi" w:cstheme="minorHAnsi"/>
          <w:lang w:val="pt-BR"/>
        </w:rPr>
        <w:fldChar w:fldCharType="end"/>
      </w:r>
      <w:r w:rsidR="008A42D5" w:rsidRPr="003A13C2">
        <w:rPr>
          <w:rFonts w:asciiTheme="minorHAnsi" w:hAnsiTheme="minorHAnsi" w:cstheme="minorHAnsi"/>
          <w:lang w:val="pt-BR"/>
        </w:rPr>
        <w:t xml:space="preserve"> de </w:t>
      </w:r>
      <w:r w:rsidR="008A42D5">
        <w:rPr>
          <w:rFonts w:asciiTheme="minorHAnsi" w:hAnsiTheme="minorHAnsi" w:cstheme="minorHAnsi"/>
          <w:lang w:val="pt-BR"/>
        </w:rPr>
        <w:fldChar w:fldCharType="begin">
          <w:ffData>
            <w:name w:val="Text15"/>
            <w:enabled/>
            <w:calcOnExit w:val="0"/>
            <w:textInput>
              <w:default w:val="&lt;&lt; mês &gt;&gt;"/>
            </w:textInput>
          </w:ffData>
        </w:fldChar>
      </w:r>
      <w:bookmarkStart w:id="7" w:name="Text15"/>
      <w:r w:rsidR="008A42D5">
        <w:rPr>
          <w:rFonts w:asciiTheme="minorHAnsi" w:hAnsiTheme="minorHAnsi" w:cstheme="minorHAnsi"/>
          <w:lang w:val="pt-BR"/>
        </w:rPr>
        <w:instrText xml:space="preserve"> FORMTEXT </w:instrText>
      </w:r>
      <w:r w:rsidR="008A42D5">
        <w:rPr>
          <w:rFonts w:asciiTheme="minorHAnsi" w:hAnsiTheme="minorHAnsi" w:cstheme="minorHAnsi"/>
          <w:lang w:val="pt-BR"/>
        </w:rPr>
      </w:r>
      <w:r w:rsidR="008A42D5">
        <w:rPr>
          <w:rFonts w:asciiTheme="minorHAnsi" w:hAnsiTheme="minorHAnsi" w:cstheme="minorHAnsi"/>
          <w:lang w:val="pt-BR"/>
        </w:rPr>
        <w:fldChar w:fldCharType="separate"/>
      </w:r>
      <w:r w:rsidR="008A42D5">
        <w:rPr>
          <w:rFonts w:asciiTheme="minorHAnsi" w:hAnsiTheme="minorHAnsi" w:cstheme="minorHAnsi"/>
          <w:noProof/>
          <w:lang w:val="pt-BR"/>
        </w:rPr>
        <w:t>&lt;&lt; mês &gt;&gt;</w:t>
      </w:r>
      <w:r w:rsidR="008A42D5">
        <w:rPr>
          <w:rFonts w:asciiTheme="minorHAnsi" w:hAnsiTheme="minorHAnsi" w:cstheme="minorHAnsi"/>
          <w:lang w:val="pt-BR"/>
        </w:rPr>
        <w:fldChar w:fldCharType="end"/>
      </w:r>
      <w:bookmarkEnd w:id="7"/>
      <w:r w:rsidR="008A42D5" w:rsidRPr="003A13C2">
        <w:rPr>
          <w:rFonts w:asciiTheme="minorHAnsi" w:hAnsiTheme="minorHAnsi" w:cstheme="minorHAnsi"/>
          <w:lang w:val="pt-BR"/>
        </w:rPr>
        <w:t xml:space="preserve"> de </w:t>
      </w:r>
      <w:r w:rsidR="008A42D5">
        <w:rPr>
          <w:rFonts w:asciiTheme="minorHAnsi" w:hAnsiTheme="minorHAnsi" w:cstheme="minorHAnsi"/>
          <w:lang w:val="pt-BR"/>
        </w:rPr>
        <w:fldChar w:fldCharType="begin">
          <w:ffData>
            <w:name w:val="Text16"/>
            <w:enabled/>
            <w:calcOnExit w:val="0"/>
            <w:textInput>
              <w:default w:val="&lt;&lt; ano &gt;&gt;"/>
            </w:textInput>
          </w:ffData>
        </w:fldChar>
      </w:r>
      <w:bookmarkStart w:id="8" w:name="Text16"/>
      <w:r w:rsidR="008A42D5">
        <w:rPr>
          <w:rFonts w:asciiTheme="minorHAnsi" w:hAnsiTheme="minorHAnsi" w:cstheme="minorHAnsi"/>
          <w:lang w:val="pt-BR"/>
        </w:rPr>
        <w:instrText xml:space="preserve"> FORMTEXT </w:instrText>
      </w:r>
      <w:r w:rsidR="008A42D5">
        <w:rPr>
          <w:rFonts w:asciiTheme="minorHAnsi" w:hAnsiTheme="minorHAnsi" w:cstheme="minorHAnsi"/>
          <w:lang w:val="pt-BR"/>
        </w:rPr>
      </w:r>
      <w:r w:rsidR="008A42D5">
        <w:rPr>
          <w:rFonts w:asciiTheme="minorHAnsi" w:hAnsiTheme="minorHAnsi" w:cstheme="minorHAnsi"/>
          <w:lang w:val="pt-BR"/>
        </w:rPr>
        <w:fldChar w:fldCharType="separate"/>
      </w:r>
      <w:r w:rsidR="008A42D5">
        <w:rPr>
          <w:rFonts w:asciiTheme="minorHAnsi" w:hAnsiTheme="minorHAnsi" w:cstheme="minorHAnsi"/>
          <w:noProof/>
          <w:lang w:val="pt-BR"/>
        </w:rPr>
        <w:t>&lt;&lt; ano &gt;&gt;</w:t>
      </w:r>
      <w:r w:rsidR="008A42D5">
        <w:rPr>
          <w:rFonts w:asciiTheme="minorHAnsi" w:hAnsiTheme="minorHAnsi" w:cstheme="minorHAnsi"/>
          <w:lang w:val="pt-BR"/>
        </w:rPr>
        <w:fldChar w:fldCharType="end"/>
      </w:r>
      <w:bookmarkEnd w:id="8"/>
      <w:r w:rsidR="008A42D5">
        <w:rPr>
          <w:rFonts w:asciiTheme="minorHAnsi" w:hAnsiTheme="minorHAnsi" w:cstheme="minorHAnsi"/>
          <w:lang w:val="pt-BR"/>
        </w:rPr>
        <w:t xml:space="preserve"> o aposentado fará jus à compensação financeira no valor de </w:t>
      </w:r>
      <w:r w:rsidR="008A42D5" w:rsidRPr="003A13C2">
        <w:rPr>
          <w:rFonts w:asciiTheme="minorHAnsi" w:hAnsiTheme="minorHAnsi" w:cstheme="minorHAnsi"/>
          <w:lang w:val="pt-BR"/>
        </w:rPr>
        <w:t xml:space="preserve">R$ </w:t>
      </w:r>
      <w:r w:rsidR="008A42D5" w:rsidRPr="003A13C2">
        <w:rPr>
          <w:rFonts w:asciiTheme="minorHAnsi" w:hAnsiTheme="minorHAnsi" w:cstheme="minorHAnsi"/>
          <w:lang w:val="pt-BR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9" w:name="Text17"/>
      <w:r w:rsidR="008A42D5" w:rsidRPr="003A13C2">
        <w:rPr>
          <w:rFonts w:asciiTheme="minorHAnsi" w:hAnsiTheme="minorHAnsi" w:cstheme="minorHAnsi"/>
          <w:lang w:val="pt-BR"/>
        </w:rPr>
        <w:instrText xml:space="preserve"> FORMTEXT </w:instrText>
      </w:r>
      <w:r w:rsidR="008A42D5" w:rsidRPr="003A13C2">
        <w:rPr>
          <w:rFonts w:asciiTheme="minorHAnsi" w:hAnsiTheme="minorHAnsi" w:cstheme="minorHAnsi"/>
          <w:lang w:val="pt-BR"/>
        </w:rPr>
      </w:r>
      <w:r w:rsidR="008A42D5" w:rsidRPr="003A13C2">
        <w:rPr>
          <w:rFonts w:asciiTheme="minorHAnsi" w:hAnsiTheme="minorHAnsi" w:cstheme="minorHAnsi"/>
          <w:lang w:val="pt-BR"/>
        </w:rPr>
        <w:fldChar w:fldCharType="separate"/>
      </w:r>
      <w:r w:rsidR="008A42D5" w:rsidRPr="003A13C2">
        <w:rPr>
          <w:rFonts w:asciiTheme="minorHAnsi" w:hAnsiTheme="minorHAnsi" w:cstheme="minorHAnsi"/>
          <w:noProof/>
          <w:lang w:val="pt-BR"/>
        </w:rPr>
        <w:t> </w:t>
      </w:r>
      <w:r w:rsidR="008A42D5" w:rsidRPr="003A13C2">
        <w:rPr>
          <w:rFonts w:asciiTheme="minorHAnsi" w:hAnsiTheme="minorHAnsi" w:cstheme="minorHAnsi"/>
          <w:noProof/>
          <w:lang w:val="pt-BR"/>
        </w:rPr>
        <w:t> </w:t>
      </w:r>
      <w:r w:rsidR="008A42D5" w:rsidRPr="003A13C2">
        <w:rPr>
          <w:rFonts w:asciiTheme="minorHAnsi" w:hAnsiTheme="minorHAnsi" w:cstheme="minorHAnsi"/>
          <w:noProof/>
          <w:lang w:val="pt-BR"/>
        </w:rPr>
        <w:t> </w:t>
      </w:r>
      <w:r w:rsidR="008A42D5" w:rsidRPr="003A13C2">
        <w:rPr>
          <w:rFonts w:asciiTheme="minorHAnsi" w:hAnsiTheme="minorHAnsi" w:cstheme="minorHAnsi"/>
          <w:noProof/>
          <w:lang w:val="pt-BR"/>
        </w:rPr>
        <w:t> </w:t>
      </w:r>
      <w:r w:rsidR="008A42D5" w:rsidRPr="003A13C2">
        <w:rPr>
          <w:rFonts w:asciiTheme="minorHAnsi" w:hAnsiTheme="minorHAnsi" w:cstheme="minorHAnsi"/>
          <w:noProof/>
          <w:lang w:val="pt-BR"/>
        </w:rPr>
        <w:t> </w:t>
      </w:r>
      <w:r w:rsidR="008A42D5" w:rsidRPr="003A13C2">
        <w:rPr>
          <w:rFonts w:asciiTheme="minorHAnsi" w:hAnsiTheme="minorHAnsi" w:cstheme="minorHAnsi"/>
          <w:lang w:val="pt-BR"/>
        </w:rPr>
        <w:fldChar w:fldCharType="end"/>
      </w:r>
      <w:bookmarkEnd w:id="9"/>
      <w:r w:rsidR="008A42D5">
        <w:rPr>
          <w:rFonts w:asciiTheme="minorHAnsi" w:hAnsiTheme="minorHAnsi" w:cstheme="minorHAnsi"/>
          <w:lang w:val="pt-BR"/>
        </w:rPr>
        <w:t xml:space="preserve"> (</w:t>
      </w:r>
      <w:r w:rsidR="008A42D5">
        <w:rPr>
          <w:rFonts w:asciiTheme="minorHAnsi" w:hAnsiTheme="minorHAnsi" w:cstheme="minorHAnsi"/>
          <w:lang w:val="pt-BR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0" w:name="Text18"/>
      <w:r w:rsidR="008A42D5">
        <w:rPr>
          <w:rFonts w:asciiTheme="minorHAnsi" w:hAnsiTheme="minorHAnsi" w:cstheme="minorHAnsi"/>
          <w:lang w:val="pt-BR"/>
        </w:rPr>
        <w:instrText xml:space="preserve"> FORMTEXT </w:instrText>
      </w:r>
      <w:r w:rsidR="008A42D5">
        <w:rPr>
          <w:rFonts w:asciiTheme="minorHAnsi" w:hAnsiTheme="minorHAnsi" w:cstheme="minorHAnsi"/>
          <w:lang w:val="pt-BR"/>
        </w:rPr>
      </w:r>
      <w:r w:rsidR="008A42D5">
        <w:rPr>
          <w:rFonts w:asciiTheme="minorHAnsi" w:hAnsiTheme="minorHAnsi" w:cstheme="minorHAnsi"/>
          <w:lang w:val="pt-BR"/>
        </w:rPr>
        <w:fldChar w:fldCharType="separate"/>
      </w:r>
      <w:r w:rsidR="008A42D5">
        <w:rPr>
          <w:rFonts w:asciiTheme="minorHAnsi" w:hAnsiTheme="minorHAnsi" w:cstheme="minorHAnsi"/>
          <w:noProof/>
          <w:lang w:val="pt-BR"/>
        </w:rPr>
        <w:t> </w:t>
      </w:r>
      <w:r w:rsidR="008A42D5">
        <w:rPr>
          <w:rFonts w:asciiTheme="minorHAnsi" w:hAnsiTheme="minorHAnsi" w:cstheme="minorHAnsi"/>
          <w:noProof/>
          <w:lang w:val="pt-BR"/>
        </w:rPr>
        <w:t> </w:t>
      </w:r>
      <w:r w:rsidR="008A42D5">
        <w:rPr>
          <w:rFonts w:asciiTheme="minorHAnsi" w:hAnsiTheme="minorHAnsi" w:cstheme="minorHAnsi"/>
          <w:noProof/>
          <w:lang w:val="pt-BR"/>
        </w:rPr>
        <w:t> </w:t>
      </w:r>
      <w:r w:rsidR="008A42D5">
        <w:rPr>
          <w:rFonts w:asciiTheme="minorHAnsi" w:hAnsiTheme="minorHAnsi" w:cstheme="minorHAnsi"/>
          <w:noProof/>
          <w:lang w:val="pt-BR"/>
        </w:rPr>
        <w:t> </w:t>
      </w:r>
      <w:r w:rsidR="008A42D5">
        <w:rPr>
          <w:rFonts w:asciiTheme="minorHAnsi" w:hAnsiTheme="minorHAnsi" w:cstheme="minorHAnsi"/>
          <w:noProof/>
          <w:lang w:val="pt-BR"/>
        </w:rPr>
        <w:t> </w:t>
      </w:r>
      <w:r w:rsidR="008A42D5">
        <w:rPr>
          <w:rFonts w:asciiTheme="minorHAnsi" w:hAnsiTheme="minorHAnsi" w:cstheme="minorHAnsi"/>
          <w:lang w:val="pt-BR"/>
        </w:rPr>
        <w:fldChar w:fldCharType="end"/>
      </w:r>
      <w:bookmarkEnd w:id="10"/>
      <w:r w:rsidR="008A42D5">
        <w:rPr>
          <w:rFonts w:asciiTheme="minorHAnsi" w:hAnsiTheme="minorHAnsi" w:cstheme="minorHAnsi"/>
          <w:lang w:val="pt-BR"/>
        </w:rPr>
        <w:t>).</w:t>
      </w:r>
    </w:p>
    <w:p w14:paraId="694E3F87" w14:textId="7E4CD639" w:rsidR="007D7168" w:rsidRPr="00B85720" w:rsidRDefault="007D7168" w:rsidP="00CF1DE8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14:paraId="79E80956" w14:textId="69E8E428" w:rsidR="00161B3D" w:rsidRDefault="00F17E46" w:rsidP="00CF1DE8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b/>
          <w:color w:val="000000"/>
          <w:lang w:val="pt-BR"/>
        </w:rPr>
      </w:pPr>
      <w:r w:rsidRPr="00250A26">
        <w:rPr>
          <w:b/>
          <w:bCs/>
          <w:color w:val="000000"/>
          <w:lang w:val="pt-BR" w:eastAsia="pt-BR"/>
        </w:rPr>
        <w:t>CLÁUSULA DÉCIMA</w:t>
      </w:r>
      <w:r w:rsidR="00161B3D" w:rsidRPr="00B85720">
        <w:rPr>
          <w:rFonts w:asciiTheme="minorHAnsi" w:hAnsiTheme="minorHAnsi" w:cstheme="minorHAnsi"/>
          <w:lang w:val="pt-BR"/>
        </w:rPr>
        <w:t xml:space="preserve">. Em atenção </w:t>
      </w:r>
      <w:r w:rsidR="0092495E" w:rsidRPr="00B85720">
        <w:rPr>
          <w:rFonts w:asciiTheme="minorHAnsi" w:hAnsiTheme="minorHAnsi" w:cstheme="minorHAnsi"/>
          <w:lang w:val="pt-BR"/>
        </w:rPr>
        <w:t>ao pagamento da liberalidade descrita</w:t>
      </w:r>
      <w:r>
        <w:rPr>
          <w:rFonts w:asciiTheme="minorHAnsi" w:hAnsiTheme="minorHAnsi" w:cstheme="minorHAnsi"/>
          <w:lang w:val="pt-BR"/>
        </w:rPr>
        <w:t xml:space="preserve"> na </w:t>
      </w:r>
      <w:r w:rsidR="0092495E" w:rsidRPr="00B85720">
        <w:rPr>
          <w:rFonts w:asciiTheme="minorHAnsi" w:hAnsiTheme="minorHAnsi" w:cstheme="minorHAnsi"/>
          <w:lang w:val="pt-BR"/>
        </w:rPr>
        <w:t xml:space="preserve"> </w:t>
      </w:r>
      <w:r w:rsidRPr="00250A26">
        <w:rPr>
          <w:b/>
          <w:bCs/>
          <w:color w:val="000000"/>
          <w:lang w:val="pt-BR" w:eastAsia="pt-BR"/>
        </w:rPr>
        <w:t xml:space="preserve">CLÁUSULA </w:t>
      </w:r>
      <w:r>
        <w:rPr>
          <w:b/>
          <w:bCs/>
          <w:color w:val="000000"/>
          <w:lang w:val="pt-BR" w:eastAsia="pt-BR"/>
        </w:rPr>
        <w:t>NONA</w:t>
      </w:r>
      <w:r w:rsidRPr="00B85720">
        <w:rPr>
          <w:rFonts w:asciiTheme="minorHAnsi" w:hAnsiTheme="minorHAnsi" w:cstheme="minorHAnsi"/>
          <w:lang w:val="pt-BR"/>
        </w:rPr>
        <w:t xml:space="preserve"> </w:t>
      </w:r>
      <w:r w:rsidR="00161B3D" w:rsidRPr="00B85720">
        <w:rPr>
          <w:rFonts w:asciiTheme="minorHAnsi" w:hAnsiTheme="minorHAnsi" w:cstheme="minorHAnsi"/>
          <w:lang w:val="pt-BR"/>
        </w:rPr>
        <w:t xml:space="preserve">o(a) APOSENTADO(A) concede doravante a </w:t>
      </w:r>
      <w:r w:rsidR="00161B3D" w:rsidRPr="00B85720">
        <w:rPr>
          <w:rFonts w:asciiTheme="minorHAnsi" w:hAnsiTheme="minorHAnsi" w:cstheme="minorHAnsi"/>
          <w:color w:val="000000"/>
          <w:lang w:val="pt-BR"/>
        </w:rPr>
        <w:t xml:space="preserve">mais ampla, plena, geral, rasa e irrevogável quitação </w:t>
      </w:r>
      <w:r w:rsidR="0092495E" w:rsidRPr="00B85720">
        <w:rPr>
          <w:rFonts w:asciiTheme="minorHAnsi" w:hAnsiTheme="minorHAnsi" w:cstheme="minorHAnsi"/>
          <w:color w:val="000000"/>
          <w:lang w:val="pt-BR"/>
        </w:rPr>
        <w:t xml:space="preserve">quanto </w:t>
      </w:r>
      <w:r w:rsidR="004A586A">
        <w:rPr>
          <w:rFonts w:asciiTheme="minorHAnsi" w:hAnsiTheme="minorHAnsi" w:cstheme="minorHAnsi"/>
          <w:color w:val="000000"/>
          <w:lang w:val="pt-BR"/>
        </w:rPr>
        <w:t>a</w:t>
      </w:r>
      <w:r w:rsidR="0092495E" w:rsidRPr="00B85720">
        <w:rPr>
          <w:rFonts w:asciiTheme="minorHAnsi" w:hAnsiTheme="minorHAnsi" w:cstheme="minorHAnsi"/>
          <w:color w:val="000000"/>
          <w:lang w:val="pt-BR"/>
        </w:rPr>
        <w:t xml:space="preserve"> qualquer</w:t>
      </w:r>
      <w:r w:rsidR="001562A4">
        <w:rPr>
          <w:rFonts w:asciiTheme="minorHAnsi" w:hAnsiTheme="minorHAnsi" w:cstheme="minorHAnsi"/>
          <w:color w:val="000000"/>
          <w:lang w:val="pt-BR"/>
        </w:rPr>
        <w:t xml:space="preserve"> pretensão de receber quantias</w:t>
      </w:r>
      <w:r w:rsidR="00161B3D" w:rsidRPr="00B85720">
        <w:rPr>
          <w:rFonts w:asciiTheme="minorHAnsi" w:hAnsiTheme="minorHAnsi" w:cstheme="minorHAnsi"/>
          <w:color w:val="000000"/>
          <w:lang w:val="pt-BR"/>
        </w:rPr>
        <w:t xml:space="preserve">, bem como quanto a todos e quaisquer valores, direitos, pedidos e causas de pedir (incluindo </w:t>
      </w:r>
      <w:r w:rsidR="00161B3D" w:rsidRPr="00B85720">
        <w:rPr>
          <w:rFonts w:asciiTheme="minorHAnsi" w:hAnsiTheme="minorHAnsi" w:cstheme="minorHAnsi"/>
          <w:color w:val="000000"/>
          <w:lang w:val="pt-BR"/>
        </w:rPr>
        <w:lastRenderedPageBreak/>
        <w:t xml:space="preserve">mas não se limitando a indenizações por danos materiais, morais, cláusulas penais, multas, juros, correções monetárias, lucros cessantes, custas judiciais e extrajudiciais e honorários advocatícios, contratuais, </w:t>
      </w:r>
      <w:r w:rsidR="00161B3D" w:rsidRPr="00B85720">
        <w:rPr>
          <w:rFonts w:asciiTheme="minorHAnsi" w:hAnsiTheme="minorHAnsi" w:cstheme="minorHAnsi"/>
          <w:i/>
          <w:color w:val="000000"/>
          <w:lang w:val="pt-BR"/>
        </w:rPr>
        <w:t>pro labore</w:t>
      </w:r>
      <w:r w:rsidR="00161B3D" w:rsidRPr="00B85720">
        <w:rPr>
          <w:rFonts w:asciiTheme="minorHAnsi" w:hAnsiTheme="minorHAnsi" w:cstheme="minorHAnsi"/>
          <w:color w:val="000000"/>
          <w:lang w:val="pt-BR"/>
        </w:rPr>
        <w:t>, de êxito e de sucumbência), presentes ou futuros, decorrentes ou, de qualquer forma,</w:t>
      </w:r>
      <w:r w:rsidR="0092495E" w:rsidRPr="00B85720">
        <w:rPr>
          <w:rFonts w:asciiTheme="minorHAnsi" w:hAnsiTheme="minorHAnsi" w:cstheme="minorHAnsi"/>
          <w:color w:val="000000"/>
          <w:lang w:val="pt-BR"/>
        </w:rPr>
        <w:t xml:space="preserve"> relacionados às CLÁUSULAS </w:t>
      </w:r>
      <w:r w:rsidR="00050C7B">
        <w:rPr>
          <w:rFonts w:asciiTheme="minorHAnsi" w:hAnsiTheme="minorHAnsi" w:cstheme="minorHAnsi"/>
          <w:color w:val="000000"/>
          <w:lang w:val="pt-BR"/>
        </w:rPr>
        <w:t>QUARTA E QUINTA</w:t>
      </w:r>
      <w:r w:rsidR="0092495E" w:rsidRPr="00B85720">
        <w:rPr>
          <w:rFonts w:asciiTheme="minorHAnsi" w:hAnsiTheme="minorHAnsi" w:cstheme="minorHAnsi"/>
          <w:b/>
          <w:color w:val="000000"/>
          <w:lang w:val="pt-BR"/>
        </w:rPr>
        <w:t>.</w:t>
      </w:r>
    </w:p>
    <w:p w14:paraId="2685CE8A" w14:textId="77777777" w:rsidR="00050C7B" w:rsidRPr="00B85720" w:rsidRDefault="00050C7B" w:rsidP="00CF1DE8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b/>
          <w:lang w:val="pt-BR"/>
        </w:rPr>
      </w:pPr>
    </w:p>
    <w:p w14:paraId="637ABA14" w14:textId="5D3F8BF3" w:rsidR="00050C7B" w:rsidRPr="00250A26" w:rsidRDefault="00050C7B" w:rsidP="00050C7B">
      <w:pPr>
        <w:spacing w:line="360" w:lineRule="auto"/>
        <w:jc w:val="center"/>
        <w:rPr>
          <w:rFonts w:ascii="Times New Roman, Times, serif" w:hAnsi="Times New Roman, Times, serif"/>
          <w:color w:val="000000"/>
          <w:lang w:val="pt-BR" w:eastAsia="pt-BR"/>
        </w:rPr>
      </w:pPr>
      <w:r w:rsidRPr="00250A26">
        <w:rPr>
          <w:rFonts w:ascii="Times New Roman, Times, serif" w:hAnsi="Times New Roman, Times, serif"/>
          <w:b/>
          <w:bCs/>
          <w:color w:val="000000"/>
          <w:lang w:val="pt-BR" w:eastAsia="pt-BR"/>
        </w:rPr>
        <w:t xml:space="preserve">CAPÍTULO </w:t>
      </w:r>
      <w:r>
        <w:rPr>
          <w:rFonts w:ascii="Times New Roman, Times, serif" w:hAnsi="Times New Roman, Times, serif"/>
          <w:b/>
          <w:bCs/>
          <w:color w:val="000000"/>
          <w:lang w:val="pt-BR" w:eastAsia="pt-BR"/>
        </w:rPr>
        <w:t>I</w:t>
      </w:r>
      <w:r w:rsidRPr="00250A26">
        <w:rPr>
          <w:rFonts w:ascii="Times New Roman, Times, serif" w:hAnsi="Times New Roman, Times, serif"/>
          <w:b/>
          <w:bCs/>
          <w:color w:val="000000"/>
          <w:lang w:val="pt-BR" w:eastAsia="pt-BR"/>
        </w:rPr>
        <w:t xml:space="preserve">V – </w:t>
      </w:r>
      <w:r w:rsidRPr="00250A26">
        <w:rPr>
          <w:b/>
          <w:bCs/>
          <w:color w:val="000000"/>
          <w:lang w:val="pt-BR" w:eastAsia="pt-BR"/>
        </w:rPr>
        <w:t>DO PRAZO PARA ADESÃO AOS TERMOS DO ACORDO</w:t>
      </w:r>
    </w:p>
    <w:p w14:paraId="591B8221" w14:textId="77777777" w:rsidR="001D70FE" w:rsidRPr="00B85720" w:rsidRDefault="001D70FE" w:rsidP="001D70FE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14:paraId="721517F2" w14:textId="7BFFD177" w:rsidR="008A42D5" w:rsidRDefault="00050C7B" w:rsidP="001D70FE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highlight w:val="yellow"/>
          <w:lang w:val="pt-BR"/>
        </w:rPr>
      </w:pPr>
      <w:r w:rsidRPr="00250A26">
        <w:rPr>
          <w:b/>
          <w:bCs/>
          <w:color w:val="000000"/>
          <w:lang w:val="pt-BR" w:eastAsia="pt-BR"/>
        </w:rPr>
        <w:t>CLÁUSULA DÉCI</w:t>
      </w:r>
      <w:r>
        <w:rPr>
          <w:b/>
          <w:bCs/>
          <w:color w:val="000000"/>
          <w:lang w:val="pt-BR" w:eastAsia="pt-BR"/>
        </w:rPr>
        <w:t>MA PRIMEIRA</w:t>
      </w:r>
      <w:r w:rsidR="009B747C" w:rsidRPr="00B85720">
        <w:rPr>
          <w:rFonts w:asciiTheme="minorHAnsi" w:hAnsiTheme="minorHAnsi" w:cstheme="minorHAnsi"/>
          <w:lang w:val="pt-BR"/>
        </w:rPr>
        <w:t xml:space="preserve">. </w:t>
      </w:r>
      <w:r w:rsidR="00AB5DCB" w:rsidRPr="00B85720">
        <w:rPr>
          <w:rFonts w:asciiTheme="minorHAnsi" w:hAnsiTheme="minorHAnsi" w:cstheme="minorHAnsi"/>
          <w:lang w:val="pt-BR"/>
        </w:rPr>
        <w:t>O(A) APOSENTADO(A) tem até 180 (cento e oitenta) dias para aderir ao presente TERMO</w:t>
      </w:r>
      <w:r w:rsidR="005D33CF" w:rsidRPr="00B85720">
        <w:rPr>
          <w:rFonts w:asciiTheme="minorHAnsi" w:hAnsiTheme="minorHAnsi" w:cstheme="minorHAnsi"/>
          <w:lang w:val="pt-BR"/>
        </w:rPr>
        <w:t xml:space="preserve">, </w:t>
      </w:r>
      <w:r w:rsidR="008A42D5" w:rsidRPr="00725242">
        <w:rPr>
          <w:rFonts w:asciiTheme="minorHAnsi" w:hAnsiTheme="minorHAnsi" w:cstheme="minorHAnsi"/>
          <w:lang w:val="pt-BR"/>
        </w:rPr>
        <w:t xml:space="preserve">contados de </w:t>
      </w:r>
      <w:r w:rsidR="007B6AE8">
        <w:rPr>
          <w:rFonts w:asciiTheme="minorHAnsi" w:hAnsiTheme="minorHAnsi" w:cstheme="minorHAnsi"/>
          <w:lang w:val="pt-BR"/>
        </w:rPr>
        <w:t>01</w:t>
      </w:r>
      <w:r w:rsidR="008A42D5" w:rsidRPr="00725242">
        <w:rPr>
          <w:rFonts w:asciiTheme="minorHAnsi" w:hAnsiTheme="minorHAnsi" w:cstheme="minorHAnsi"/>
          <w:lang w:val="pt-BR"/>
        </w:rPr>
        <w:t xml:space="preserve"> de </w:t>
      </w:r>
      <w:r w:rsidR="007B6AE8">
        <w:rPr>
          <w:rFonts w:asciiTheme="minorHAnsi" w:hAnsiTheme="minorHAnsi" w:cstheme="minorHAnsi"/>
          <w:lang w:val="pt-BR"/>
        </w:rPr>
        <w:t>junho</w:t>
      </w:r>
      <w:r w:rsidR="008A42D5" w:rsidRPr="00725242">
        <w:rPr>
          <w:rFonts w:asciiTheme="minorHAnsi" w:hAnsiTheme="minorHAnsi" w:cstheme="minorHAnsi"/>
          <w:lang w:val="pt-BR"/>
        </w:rPr>
        <w:t xml:space="preserve"> de</w:t>
      </w:r>
      <w:r w:rsidR="007B6AE8">
        <w:rPr>
          <w:rFonts w:asciiTheme="minorHAnsi" w:hAnsiTheme="minorHAnsi" w:cstheme="minorHAnsi"/>
          <w:lang w:val="pt-BR"/>
        </w:rPr>
        <w:t xml:space="preserve"> 2023</w:t>
      </w:r>
      <w:r w:rsidR="008A42D5" w:rsidRPr="00725242">
        <w:rPr>
          <w:rFonts w:asciiTheme="minorHAnsi" w:hAnsiTheme="minorHAnsi" w:cstheme="minorHAnsi"/>
          <w:lang w:val="pt-BR"/>
        </w:rPr>
        <w:t xml:space="preserve">. </w:t>
      </w:r>
      <w:r w:rsidR="008A42D5">
        <w:rPr>
          <w:rFonts w:asciiTheme="minorHAnsi" w:hAnsiTheme="minorHAnsi" w:cstheme="minorHAnsi"/>
          <w:lang w:val="pt-BR"/>
        </w:rPr>
        <w:fldChar w:fldCharType="begin">
          <w:ffData>
            <w:name w:val="Text19"/>
            <w:enabled/>
            <w:calcOnExit w:val="0"/>
            <w:textInput>
              <w:default w:val="O pagamento da compensação financeira será efetivado em até quarenta e cinco dias da comprovação da apresentação de todos os termos e documentos exigidos para validade do presente termo."/>
            </w:textInput>
          </w:ffData>
        </w:fldChar>
      </w:r>
      <w:bookmarkStart w:id="11" w:name="Text19"/>
      <w:r w:rsidR="008A42D5">
        <w:rPr>
          <w:rFonts w:asciiTheme="minorHAnsi" w:hAnsiTheme="minorHAnsi" w:cstheme="minorHAnsi"/>
          <w:lang w:val="pt-BR"/>
        </w:rPr>
        <w:instrText xml:space="preserve"> FORMTEXT </w:instrText>
      </w:r>
      <w:r w:rsidR="008A42D5">
        <w:rPr>
          <w:rFonts w:asciiTheme="minorHAnsi" w:hAnsiTheme="minorHAnsi" w:cstheme="minorHAnsi"/>
          <w:lang w:val="pt-BR"/>
        </w:rPr>
      </w:r>
      <w:r w:rsidR="008A42D5">
        <w:rPr>
          <w:rFonts w:asciiTheme="minorHAnsi" w:hAnsiTheme="minorHAnsi" w:cstheme="minorHAnsi"/>
          <w:lang w:val="pt-BR"/>
        </w:rPr>
        <w:fldChar w:fldCharType="separate"/>
      </w:r>
      <w:r w:rsidR="008A42D5">
        <w:rPr>
          <w:rFonts w:asciiTheme="minorHAnsi" w:hAnsiTheme="minorHAnsi" w:cstheme="minorHAnsi"/>
          <w:noProof/>
          <w:lang w:val="pt-BR"/>
        </w:rPr>
        <w:t>O pagamento da compensação financeira será efetivado em até quarenta e cinco dias da comprovação da apresentação de todos os termos e documentos exigidos para validade do presente termo.</w:t>
      </w:r>
      <w:r w:rsidR="008A42D5">
        <w:rPr>
          <w:rFonts w:asciiTheme="minorHAnsi" w:hAnsiTheme="minorHAnsi" w:cstheme="minorHAnsi"/>
          <w:lang w:val="pt-BR"/>
        </w:rPr>
        <w:fldChar w:fldCharType="end"/>
      </w:r>
      <w:bookmarkEnd w:id="11"/>
    </w:p>
    <w:p w14:paraId="081B89EA" w14:textId="77777777" w:rsidR="00596E80" w:rsidRDefault="00596E80" w:rsidP="00050C7B">
      <w:pPr>
        <w:spacing w:line="360" w:lineRule="auto"/>
        <w:jc w:val="both"/>
        <w:rPr>
          <w:rFonts w:ascii="Times New Roman, Times, serif" w:hAnsi="Times New Roman, Times, serif"/>
          <w:b/>
          <w:bCs/>
          <w:color w:val="000000"/>
          <w:lang w:val="pt-BR" w:eastAsia="pt-BR"/>
        </w:rPr>
      </w:pPr>
    </w:p>
    <w:p w14:paraId="193C8260" w14:textId="4A870840" w:rsidR="00050C7B" w:rsidRPr="00250A26" w:rsidRDefault="00050C7B" w:rsidP="00050C7B">
      <w:pPr>
        <w:spacing w:line="360" w:lineRule="auto"/>
        <w:jc w:val="center"/>
        <w:rPr>
          <w:b/>
          <w:bCs/>
          <w:color w:val="000000"/>
          <w:lang w:val="pt-BR" w:eastAsia="pt-BR"/>
        </w:rPr>
      </w:pPr>
      <w:r w:rsidRPr="00250A26">
        <w:rPr>
          <w:rFonts w:ascii="Times New Roman, Times, serif" w:hAnsi="Times New Roman, Times, serif"/>
          <w:b/>
          <w:bCs/>
          <w:color w:val="000000"/>
          <w:lang w:val="pt-BR" w:eastAsia="pt-BR"/>
        </w:rPr>
        <w:t xml:space="preserve">CAPÍTULO V – </w:t>
      </w:r>
      <w:r w:rsidRPr="00250A26">
        <w:rPr>
          <w:b/>
          <w:bCs/>
          <w:color w:val="000000"/>
          <w:lang w:val="pt-BR" w:eastAsia="pt-BR"/>
        </w:rPr>
        <w:t>DA MULTA POR DESCUMPRIMENTO</w:t>
      </w:r>
    </w:p>
    <w:p w14:paraId="2C20E6F0" w14:textId="77777777" w:rsidR="00B85720" w:rsidRPr="00B85720" w:rsidRDefault="00B85720" w:rsidP="00B85720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14:paraId="054840C2" w14:textId="1A9FDC0E" w:rsidR="00B85720" w:rsidRDefault="00E86206" w:rsidP="00B85720">
      <w:pPr>
        <w:tabs>
          <w:tab w:val="num" w:pos="1418"/>
        </w:tabs>
        <w:spacing w:line="360" w:lineRule="auto"/>
        <w:jc w:val="both"/>
        <w:rPr>
          <w:lang w:val="pt-BR"/>
        </w:rPr>
      </w:pPr>
      <w:r w:rsidRPr="00250A26">
        <w:rPr>
          <w:b/>
          <w:bCs/>
          <w:color w:val="000000"/>
          <w:lang w:val="pt-BR" w:eastAsia="pt-BR"/>
        </w:rPr>
        <w:t>CLÁUSULA DÉCIMA</w:t>
      </w:r>
      <w:r w:rsidRPr="00250A26">
        <w:rPr>
          <w:lang w:val="pt-BR"/>
        </w:rPr>
        <w:t xml:space="preserve"> </w:t>
      </w:r>
      <w:r>
        <w:rPr>
          <w:b/>
          <w:bCs/>
          <w:lang w:val="pt-BR"/>
        </w:rPr>
        <w:t>SEGUNDA</w:t>
      </w:r>
      <w:r w:rsidR="00B85720" w:rsidRPr="00B85720">
        <w:rPr>
          <w:rFonts w:asciiTheme="minorHAnsi" w:hAnsiTheme="minorHAnsi" w:cstheme="minorHAnsi"/>
          <w:lang w:val="pt-BR"/>
        </w:rPr>
        <w:t>.</w:t>
      </w:r>
      <w:r w:rsidR="0095276C">
        <w:rPr>
          <w:lang w:val="pt-BR"/>
        </w:rPr>
        <w:t xml:space="preserve"> Em caso de descumprimento de quaisquer compromissos assumidos nos presente TERMO o(a) APOSENTADO(A)</w:t>
      </w:r>
      <w:r w:rsidR="00941CD3" w:rsidRPr="00941CD3">
        <w:rPr>
          <w:lang w:val="pt-BR"/>
        </w:rPr>
        <w:t>,</w:t>
      </w:r>
      <w:r w:rsidR="0095276C">
        <w:rPr>
          <w:lang w:val="pt-BR"/>
        </w:rPr>
        <w:t xml:space="preserve"> pagará,</w:t>
      </w:r>
      <w:r w:rsidR="00941CD3" w:rsidRPr="00941CD3">
        <w:rPr>
          <w:lang w:val="pt-BR"/>
        </w:rPr>
        <w:t xml:space="preserve"> por evento</w:t>
      </w:r>
      <w:r w:rsidR="0095276C">
        <w:rPr>
          <w:lang w:val="pt-BR"/>
        </w:rPr>
        <w:t>/descumprimento</w:t>
      </w:r>
      <w:r w:rsidR="00941CD3" w:rsidRPr="00941CD3">
        <w:rPr>
          <w:lang w:val="pt-BR"/>
        </w:rPr>
        <w:t xml:space="preserve">, multa de R$ </w:t>
      </w:r>
      <w:r w:rsidR="0095276C">
        <w:rPr>
          <w:lang w:val="pt-BR"/>
        </w:rPr>
        <w:t>200</w:t>
      </w:r>
      <w:r w:rsidR="00E34DE2">
        <w:rPr>
          <w:lang w:val="pt-BR"/>
        </w:rPr>
        <w:t>.000,00 (duzentos</w:t>
      </w:r>
      <w:r w:rsidR="0095276C">
        <w:rPr>
          <w:lang w:val="pt-BR"/>
        </w:rPr>
        <w:t xml:space="preserve"> mil</w:t>
      </w:r>
      <w:r w:rsidR="00E34DE2">
        <w:rPr>
          <w:lang w:val="pt-BR"/>
        </w:rPr>
        <w:t xml:space="preserve"> reais)</w:t>
      </w:r>
      <w:r w:rsidR="0095276C">
        <w:rPr>
          <w:lang w:val="pt-BR"/>
        </w:rPr>
        <w:t>,</w:t>
      </w:r>
      <w:r w:rsidR="00941CD3" w:rsidRPr="00941CD3">
        <w:rPr>
          <w:lang w:val="pt-BR"/>
        </w:rPr>
        <w:t xml:space="preserve"> que será corrigida pelo IGPM desde a celebração do</w:t>
      </w:r>
      <w:r w:rsidR="00610E9F">
        <w:rPr>
          <w:lang w:val="pt-BR"/>
        </w:rPr>
        <w:t xml:space="preserve"> presente</w:t>
      </w:r>
      <w:r w:rsidR="00941CD3" w:rsidRPr="00941CD3">
        <w:rPr>
          <w:lang w:val="pt-BR"/>
        </w:rPr>
        <w:t xml:space="preserve"> acordo.</w:t>
      </w:r>
    </w:p>
    <w:p w14:paraId="3FE91576" w14:textId="77777777" w:rsidR="00697C2E" w:rsidRDefault="00697C2E" w:rsidP="00B85720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14:paraId="1979F363" w14:textId="460B3767" w:rsidR="00E86206" w:rsidRPr="00250A26" w:rsidRDefault="00E86206" w:rsidP="00E86206">
      <w:pPr>
        <w:spacing w:line="360" w:lineRule="auto"/>
        <w:jc w:val="center"/>
        <w:rPr>
          <w:b/>
          <w:bCs/>
          <w:color w:val="000000"/>
          <w:lang w:val="pt-BR" w:eastAsia="pt-BR"/>
        </w:rPr>
      </w:pPr>
      <w:r w:rsidRPr="00250A26">
        <w:rPr>
          <w:rFonts w:ascii="Times New Roman, Times, serif" w:hAnsi="Times New Roman, Times, serif"/>
          <w:b/>
          <w:bCs/>
          <w:color w:val="000000"/>
          <w:lang w:val="pt-BR" w:eastAsia="pt-BR"/>
        </w:rPr>
        <w:t xml:space="preserve">CAPÍTULO VI – </w:t>
      </w:r>
      <w:r w:rsidRPr="00250A26">
        <w:rPr>
          <w:b/>
          <w:bCs/>
          <w:color w:val="000000"/>
          <w:lang w:val="pt-BR" w:eastAsia="pt-BR"/>
        </w:rPr>
        <w:t>DOS TRIBUTOS</w:t>
      </w:r>
    </w:p>
    <w:p w14:paraId="6D2AFCD1" w14:textId="77777777" w:rsidR="00697C2E" w:rsidRPr="00697C2E" w:rsidRDefault="00697C2E" w:rsidP="00697C2E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14:paraId="2531D357" w14:textId="36872090" w:rsidR="00697C2E" w:rsidRDefault="00E86206" w:rsidP="00697C2E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250A26">
        <w:rPr>
          <w:b/>
          <w:bCs/>
          <w:color w:val="000000"/>
          <w:lang w:val="pt-BR" w:eastAsia="pt-BR"/>
        </w:rPr>
        <w:t>CLÁUSULA DÉCIMA</w:t>
      </w:r>
      <w:r w:rsidRPr="00250A26">
        <w:rPr>
          <w:lang w:val="pt-BR"/>
        </w:rPr>
        <w:t xml:space="preserve"> </w:t>
      </w:r>
      <w:r>
        <w:rPr>
          <w:b/>
          <w:bCs/>
          <w:lang w:val="pt-BR"/>
        </w:rPr>
        <w:t>TERCEIRA.</w:t>
      </w:r>
      <w:r w:rsidR="00697C2E" w:rsidRPr="00697C2E">
        <w:rPr>
          <w:rFonts w:asciiTheme="minorHAnsi" w:hAnsiTheme="minorHAnsi" w:cstheme="minorHAnsi"/>
          <w:lang w:val="pt-BR"/>
        </w:rPr>
        <w:tab/>
        <w:t xml:space="preserve">Todos os pagamentos realizados </w:t>
      </w:r>
      <w:r w:rsidR="00697C2E">
        <w:rPr>
          <w:rFonts w:asciiTheme="minorHAnsi" w:hAnsiTheme="minorHAnsi" w:cstheme="minorHAnsi"/>
          <w:lang w:val="pt-BR"/>
        </w:rPr>
        <w:t>em decorrência do presente TERMO</w:t>
      </w:r>
      <w:r w:rsidR="00697C2E" w:rsidRPr="00697C2E">
        <w:rPr>
          <w:rFonts w:asciiTheme="minorHAnsi" w:hAnsiTheme="minorHAnsi" w:cstheme="minorHAnsi"/>
          <w:lang w:val="pt-BR"/>
        </w:rPr>
        <w:t xml:space="preserve"> são brutos e estarão sujeitos às deduções e retenções legais aplicáveis por </w:t>
      </w:r>
      <w:r w:rsidR="00697C2E">
        <w:rPr>
          <w:rFonts w:asciiTheme="minorHAnsi" w:hAnsiTheme="minorHAnsi" w:cstheme="minorHAnsi"/>
          <w:lang w:val="pt-BR"/>
        </w:rPr>
        <w:t>Lei. O(A) APOSENTADO(A)</w:t>
      </w:r>
      <w:r w:rsidR="00697C2E" w:rsidRPr="00697C2E">
        <w:rPr>
          <w:rFonts w:asciiTheme="minorHAnsi" w:hAnsiTheme="minorHAnsi" w:cstheme="minorHAnsi"/>
          <w:lang w:val="pt-BR"/>
        </w:rPr>
        <w:t xml:space="preserve"> </w:t>
      </w:r>
      <w:r w:rsidR="00697C2E">
        <w:rPr>
          <w:rFonts w:asciiTheme="minorHAnsi" w:hAnsiTheme="minorHAnsi" w:cstheme="minorHAnsi"/>
          <w:lang w:val="pt-BR"/>
        </w:rPr>
        <w:t xml:space="preserve">aqui reconhece </w:t>
      </w:r>
      <w:r w:rsidR="00BE6BA8">
        <w:rPr>
          <w:rFonts w:asciiTheme="minorHAnsi" w:hAnsiTheme="minorHAnsi" w:cstheme="minorHAnsi"/>
          <w:lang w:val="pt-BR"/>
        </w:rPr>
        <w:t>que qualquer tributo devido</w:t>
      </w:r>
      <w:r w:rsidR="00697C2E" w:rsidRPr="00697C2E">
        <w:rPr>
          <w:rFonts w:asciiTheme="minorHAnsi" w:hAnsiTheme="minorHAnsi" w:cstheme="minorHAnsi"/>
          <w:lang w:val="pt-BR"/>
        </w:rPr>
        <w:t xml:space="preserve"> deverá ser </w:t>
      </w:r>
      <w:r w:rsidR="00697C2E">
        <w:rPr>
          <w:rFonts w:asciiTheme="minorHAnsi" w:hAnsiTheme="minorHAnsi" w:cstheme="minorHAnsi"/>
          <w:lang w:val="pt-BR"/>
        </w:rPr>
        <w:t xml:space="preserve">por si suportado, </w:t>
      </w:r>
      <w:r w:rsidR="00697C2E" w:rsidRPr="00697C2E">
        <w:rPr>
          <w:rFonts w:asciiTheme="minorHAnsi" w:hAnsiTheme="minorHAnsi" w:cstheme="minorHAnsi"/>
          <w:lang w:val="pt-BR"/>
        </w:rPr>
        <w:t>tal como d</w:t>
      </w:r>
      <w:r w:rsidR="00697C2E">
        <w:rPr>
          <w:rFonts w:asciiTheme="minorHAnsi" w:hAnsiTheme="minorHAnsi" w:cstheme="minorHAnsi"/>
          <w:lang w:val="pt-BR"/>
        </w:rPr>
        <w:t>isposto na legislação aplicável, não cabendo ao CONSELHO CURADOR DOS HONORÁRIOS ADVOCATÍCIOS ser demandado e/ou atender a qualquer pedido de imunidade/isenção, não-retenção ou providências similares relativas a quaisquer tributos incidentes sobre os honorários advocatícios.</w:t>
      </w:r>
    </w:p>
    <w:p w14:paraId="03857C5D" w14:textId="77777777" w:rsidR="002443DF" w:rsidRDefault="002443DF" w:rsidP="00697C2E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14:paraId="737719C4" w14:textId="47528149" w:rsidR="00E86206" w:rsidRPr="00250A26" w:rsidRDefault="00E86206" w:rsidP="00E86206">
      <w:pPr>
        <w:spacing w:line="360" w:lineRule="auto"/>
        <w:jc w:val="center"/>
        <w:rPr>
          <w:b/>
          <w:bCs/>
          <w:color w:val="000000"/>
          <w:lang w:val="pt-BR" w:eastAsia="pt-BR"/>
        </w:rPr>
      </w:pPr>
      <w:r w:rsidRPr="00250A26">
        <w:rPr>
          <w:rFonts w:ascii="Times New Roman, Times, serif" w:hAnsi="Times New Roman, Times, serif"/>
          <w:b/>
          <w:bCs/>
          <w:color w:val="000000"/>
          <w:lang w:val="pt-BR" w:eastAsia="pt-BR"/>
        </w:rPr>
        <w:lastRenderedPageBreak/>
        <w:t xml:space="preserve">CAPÍTULO </w:t>
      </w:r>
      <w:r w:rsidR="00FB6C9D">
        <w:rPr>
          <w:rFonts w:ascii="Times New Roman, Times, serif" w:hAnsi="Times New Roman, Times, serif"/>
          <w:b/>
          <w:bCs/>
          <w:color w:val="000000"/>
          <w:lang w:val="pt-BR" w:eastAsia="pt-BR"/>
        </w:rPr>
        <w:t>VII</w:t>
      </w:r>
      <w:r w:rsidRPr="00250A26">
        <w:rPr>
          <w:rFonts w:ascii="Times New Roman, Times, serif" w:hAnsi="Times New Roman, Times, serif"/>
          <w:b/>
          <w:bCs/>
          <w:color w:val="000000"/>
          <w:lang w:val="pt-BR" w:eastAsia="pt-BR"/>
        </w:rPr>
        <w:t xml:space="preserve"> – </w:t>
      </w:r>
      <w:r w:rsidRPr="00250A26">
        <w:rPr>
          <w:b/>
          <w:bCs/>
          <w:color w:val="000000"/>
          <w:lang w:val="pt-BR" w:eastAsia="pt-BR"/>
        </w:rPr>
        <w:t>DA CONFIDENCIALIDADE</w:t>
      </w:r>
    </w:p>
    <w:p w14:paraId="3A3CA6F0" w14:textId="77777777" w:rsidR="002443DF" w:rsidRDefault="002443DF" w:rsidP="002443DF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14:paraId="43DD19B5" w14:textId="0ECEA36D" w:rsidR="002443DF" w:rsidRPr="003F53A2" w:rsidRDefault="00FB6C9D" w:rsidP="002443DF">
      <w:pPr>
        <w:tabs>
          <w:tab w:val="num" w:pos="1418"/>
        </w:tabs>
        <w:spacing w:line="360" w:lineRule="auto"/>
        <w:jc w:val="both"/>
        <w:rPr>
          <w:rFonts w:eastAsia="MS ??"/>
          <w:b/>
          <w:lang w:val="pt-BR" w:eastAsia="ja-JP"/>
        </w:rPr>
      </w:pPr>
      <w:r w:rsidRPr="00250A26">
        <w:rPr>
          <w:b/>
          <w:bCs/>
          <w:color w:val="000000"/>
          <w:lang w:val="pt-BR" w:eastAsia="pt-BR"/>
        </w:rPr>
        <w:t>CLÁUSULA DÉCIMA</w:t>
      </w:r>
      <w:r w:rsidRPr="00250A26">
        <w:rPr>
          <w:lang w:val="pt-BR"/>
        </w:rPr>
        <w:t xml:space="preserve"> </w:t>
      </w:r>
      <w:r w:rsidRPr="00250A26">
        <w:rPr>
          <w:b/>
          <w:bCs/>
          <w:lang w:val="pt-BR"/>
        </w:rPr>
        <w:t>QUARTA</w:t>
      </w:r>
      <w:r w:rsidRPr="003F53A2">
        <w:rPr>
          <w:rFonts w:eastAsia="MS ??"/>
          <w:lang w:val="pt-BR" w:eastAsia="ja-JP"/>
        </w:rPr>
        <w:t xml:space="preserve"> </w:t>
      </w:r>
      <w:r w:rsidR="002443DF" w:rsidRPr="003F53A2">
        <w:rPr>
          <w:rFonts w:eastAsia="MS ??"/>
          <w:lang w:val="pt-BR" w:eastAsia="ja-JP"/>
        </w:rPr>
        <w:t xml:space="preserve">As PARTES obrigam-se a manter a confidencialidade sobre os todos os termos do presente Instrumento de Transação, não os divulgando sob nenhuma forma, salvo com o consentimento escrito e específico. Caso o(a) APOSENTADO(A) infrinja o dever de confidencialidade ora estabelecido, deverá pagar multa nos moldes e importância fixadas na </w:t>
      </w:r>
      <w:r w:rsidRPr="003F53A2">
        <w:rPr>
          <w:b/>
          <w:bCs/>
          <w:color w:val="000000"/>
          <w:lang w:val="pt-BR" w:eastAsia="pt-BR"/>
        </w:rPr>
        <w:t>CLÁUSULA DÉCIMA</w:t>
      </w:r>
      <w:r w:rsidRPr="003F53A2">
        <w:rPr>
          <w:lang w:val="pt-BR"/>
        </w:rPr>
        <w:t xml:space="preserve"> </w:t>
      </w:r>
      <w:r w:rsidRPr="003F53A2">
        <w:rPr>
          <w:b/>
          <w:bCs/>
          <w:lang w:val="pt-BR"/>
        </w:rPr>
        <w:t>SEGUNDA</w:t>
      </w:r>
      <w:r w:rsidR="002443DF" w:rsidRPr="003F53A2">
        <w:rPr>
          <w:rFonts w:eastAsia="MS ??"/>
          <w:b/>
          <w:lang w:val="pt-BR" w:eastAsia="ja-JP"/>
        </w:rPr>
        <w:t>.</w:t>
      </w:r>
    </w:p>
    <w:p w14:paraId="14300A66" w14:textId="77777777" w:rsidR="002443DF" w:rsidRDefault="002443DF" w:rsidP="002443DF">
      <w:pPr>
        <w:tabs>
          <w:tab w:val="num" w:pos="1418"/>
        </w:tabs>
        <w:spacing w:line="360" w:lineRule="auto"/>
        <w:jc w:val="both"/>
        <w:rPr>
          <w:rFonts w:eastAsia="MS ??"/>
          <w:b/>
          <w:sz w:val="26"/>
          <w:szCs w:val="26"/>
          <w:lang w:val="pt-BR" w:eastAsia="ja-JP"/>
        </w:rPr>
      </w:pPr>
    </w:p>
    <w:p w14:paraId="120BB623" w14:textId="5E8997F2" w:rsidR="002443DF" w:rsidRPr="00FA132E" w:rsidRDefault="00FB6C9D" w:rsidP="002443DF">
      <w:pPr>
        <w:tabs>
          <w:tab w:val="num" w:pos="1418"/>
        </w:tabs>
        <w:spacing w:line="360" w:lineRule="auto"/>
        <w:jc w:val="both"/>
        <w:rPr>
          <w:rFonts w:eastAsia="MS ??"/>
          <w:lang w:val="pt-BR" w:eastAsia="ja-JP"/>
        </w:rPr>
      </w:pPr>
      <w:r w:rsidRPr="00250A26">
        <w:rPr>
          <w:b/>
          <w:bCs/>
          <w:color w:val="000000"/>
          <w:lang w:val="pt-BR" w:eastAsia="pt-BR"/>
        </w:rPr>
        <w:t>CLÁUSULA DÉCIMA</w:t>
      </w:r>
      <w:r w:rsidRPr="00250A26">
        <w:rPr>
          <w:lang w:val="pt-BR"/>
        </w:rPr>
        <w:t xml:space="preserve"> </w:t>
      </w:r>
      <w:r w:rsidRPr="00250A26">
        <w:rPr>
          <w:b/>
          <w:bCs/>
          <w:lang w:val="pt-BR"/>
        </w:rPr>
        <w:t>QUINTA</w:t>
      </w:r>
      <w:r w:rsidR="002443DF">
        <w:rPr>
          <w:rFonts w:eastAsia="MS ??"/>
          <w:sz w:val="26"/>
          <w:szCs w:val="26"/>
          <w:lang w:val="pt-BR" w:eastAsia="ja-JP"/>
        </w:rPr>
        <w:t xml:space="preserve">. </w:t>
      </w:r>
      <w:r w:rsidR="002443DF" w:rsidRPr="00FA132E">
        <w:rPr>
          <w:rFonts w:eastAsia="MS ??"/>
          <w:lang w:val="pt-BR" w:eastAsia="ja-JP"/>
        </w:rPr>
        <w:t>O presente instrumento tem finalidade específica para obtenção de transação e não serve como confissão de dívida ou de reconhecimento de direito p</w:t>
      </w:r>
      <w:r w:rsidR="000E2B6E">
        <w:rPr>
          <w:rFonts w:eastAsia="MS ??"/>
          <w:lang w:val="pt-BR" w:eastAsia="ja-JP"/>
        </w:rPr>
        <w:t>ara fins processuais, ainda que</w:t>
      </w:r>
      <w:r w:rsidR="002443DF" w:rsidRPr="00FA132E">
        <w:rPr>
          <w:rFonts w:eastAsia="MS ??"/>
          <w:lang w:val="pt-BR" w:eastAsia="ja-JP"/>
        </w:rPr>
        <w:t xml:space="preserve"> a transação não venha a se efetivar, em relação aos temas tratados n</w:t>
      </w:r>
      <w:r w:rsidRPr="00FA132E">
        <w:rPr>
          <w:rFonts w:eastAsia="MS ??"/>
          <w:lang w:val="pt-BR" w:eastAsia="ja-JP"/>
        </w:rPr>
        <w:t>os CAPÍTULOS II e III</w:t>
      </w:r>
      <w:r w:rsidR="002443DF" w:rsidRPr="00FA132E">
        <w:rPr>
          <w:rFonts w:eastAsia="MS ??"/>
          <w:lang w:val="pt-BR" w:eastAsia="ja-JP"/>
        </w:rPr>
        <w:t xml:space="preserve">. </w:t>
      </w:r>
    </w:p>
    <w:p w14:paraId="66571057" w14:textId="77777777" w:rsidR="009B747C" w:rsidRPr="00B85720" w:rsidRDefault="009B747C" w:rsidP="001D70FE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14:paraId="4DE0AA0C" w14:textId="40B76443" w:rsidR="00FB6C9D" w:rsidRPr="00250A26" w:rsidRDefault="00FB6C9D" w:rsidP="00FB6C9D">
      <w:pPr>
        <w:spacing w:line="360" w:lineRule="auto"/>
        <w:jc w:val="center"/>
        <w:rPr>
          <w:rFonts w:ascii="Times New Roman, Times, serif" w:hAnsi="Times New Roman, Times, serif"/>
          <w:color w:val="000000"/>
          <w:lang w:val="pt-BR" w:eastAsia="pt-BR"/>
        </w:rPr>
      </w:pPr>
      <w:r w:rsidRPr="00250A26">
        <w:rPr>
          <w:rFonts w:ascii="Times New Roman, Times, serif" w:hAnsi="Times New Roman, Times, serif"/>
          <w:b/>
          <w:bCs/>
          <w:color w:val="000000"/>
          <w:lang w:val="pt-BR" w:eastAsia="pt-BR"/>
        </w:rPr>
        <w:t xml:space="preserve">CAPÍTULO </w:t>
      </w:r>
      <w:r>
        <w:rPr>
          <w:rFonts w:ascii="Times New Roman, Times, serif" w:hAnsi="Times New Roman, Times, serif"/>
          <w:b/>
          <w:bCs/>
          <w:color w:val="000000"/>
          <w:lang w:val="pt-BR" w:eastAsia="pt-BR"/>
        </w:rPr>
        <w:t>VIII</w:t>
      </w:r>
      <w:r w:rsidRPr="00250A26">
        <w:rPr>
          <w:rFonts w:ascii="Times New Roman, Times, serif" w:hAnsi="Times New Roman, Times, serif"/>
          <w:b/>
          <w:bCs/>
          <w:color w:val="000000"/>
          <w:lang w:val="pt-BR" w:eastAsia="pt-BR"/>
        </w:rPr>
        <w:t xml:space="preserve"> – DAS DISPOSIÇÕES FINAIS</w:t>
      </w:r>
    </w:p>
    <w:p w14:paraId="5D404420" w14:textId="77777777" w:rsidR="00697C2E" w:rsidRDefault="00697C2E" w:rsidP="009B747C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14:paraId="1F7509A9" w14:textId="1D500BA0" w:rsidR="00FB6C9D" w:rsidRPr="00FC65D0" w:rsidRDefault="00FB6C9D" w:rsidP="00FB6C9D">
      <w:pPr>
        <w:tabs>
          <w:tab w:val="num" w:pos="1418"/>
        </w:tabs>
        <w:spacing w:line="360" w:lineRule="auto"/>
        <w:jc w:val="both"/>
        <w:rPr>
          <w:rFonts w:eastAsia="MS ??"/>
          <w:lang w:val="pt-BR" w:eastAsia="ja-JP"/>
        </w:rPr>
      </w:pPr>
      <w:r w:rsidRPr="00250A26">
        <w:rPr>
          <w:b/>
          <w:bCs/>
          <w:color w:val="000000"/>
          <w:lang w:val="pt-BR" w:eastAsia="pt-BR"/>
        </w:rPr>
        <w:t>CLÁUSULA DÉCIMA</w:t>
      </w:r>
      <w:r w:rsidRPr="00250A26">
        <w:rPr>
          <w:lang w:val="pt-BR"/>
        </w:rPr>
        <w:t xml:space="preserve"> </w:t>
      </w:r>
      <w:r>
        <w:rPr>
          <w:b/>
          <w:bCs/>
          <w:lang w:val="pt-BR"/>
        </w:rPr>
        <w:t>SEXTA</w:t>
      </w:r>
      <w:r w:rsidRPr="00697C2E">
        <w:rPr>
          <w:rFonts w:asciiTheme="minorHAnsi" w:hAnsiTheme="minorHAnsi" w:cstheme="minorHAnsi"/>
          <w:lang w:val="pt-BR"/>
        </w:rPr>
        <w:t xml:space="preserve"> </w:t>
      </w:r>
      <w:r w:rsidRPr="00FB6C9D">
        <w:rPr>
          <w:rFonts w:eastAsia="MS ??"/>
          <w:sz w:val="26"/>
          <w:szCs w:val="26"/>
          <w:lang w:val="pt-BR" w:eastAsia="ja-JP"/>
        </w:rPr>
        <w:t>Q</w:t>
      </w:r>
      <w:r w:rsidRPr="00FC65D0">
        <w:rPr>
          <w:rFonts w:eastAsia="MS ??"/>
          <w:lang w:val="pt-BR" w:eastAsia="ja-JP"/>
        </w:rPr>
        <w:t xml:space="preserve">ualquer notificação, registro de futuro consentimento, requisição, aprovação ou outra comunicação deverão ser feitas por escrito e consideradas válidas quando entregues pelo endereço eletrônico </w:t>
      </w:r>
      <w:r w:rsidR="000F0044">
        <w:rPr>
          <w:rFonts w:eastAsia="MS ??"/>
          <w:lang w:val="pt-BR" w:eastAsia="ja-JP"/>
        </w:rPr>
        <w:t>acordo</w:t>
      </w:r>
      <w:r w:rsidRPr="00FC65D0">
        <w:rPr>
          <w:rFonts w:eastAsia="MS ??"/>
          <w:lang w:val="pt-BR" w:eastAsia="ja-JP"/>
        </w:rPr>
        <w:t>@cchadv.com, ou a qualquer outro endereço que o CONSELHO CURADOR DOS HONORÁRIOS ADVOCATÍCIOS possa vir a indicar.</w:t>
      </w:r>
    </w:p>
    <w:p w14:paraId="78CDEC70" w14:textId="680066B1" w:rsidR="00697C2E" w:rsidRPr="00FB6C9D" w:rsidRDefault="00697C2E" w:rsidP="009B747C">
      <w:pPr>
        <w:tabs>
          <w:tab w:val="num" w:pos="1418"/>
        </w:tabs>
        <w:spacing w:line="360" w:lineRule="auto"/>
        <w:jc w:val="both"/>
        <w:rPr>
          <w:rFonts w:eastAsia="MS ??"/>
          <w:sz w:val="26"/>
          <w:szCs w:val="26"/>
          <w:lang w:val="pt-BR" w:eastAsia="ja-JP"/>
        </w:rPr>
      </w:pPr>
    </w:p>
    <w:p w14:paraId="0EF4742F" w14:textId="1EDED97F" w:rsidR="009B747C" w:rsidRPr="00B85720" w:rsidRDefault="00FB6C9D" w:rsidP="009B747C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250A26">
        <w:rPr>
          <w:b/>
          <w:bCs/>
          <w:color w:val="000000"/>
          <w:lang w:val="pt-BR" w:eastAsia="pt-BR"/>
        </w:rPr>
        <w:t>CLÁUSULA DÉCIMA</w:t>
      </w:r>
      <w:r w:rsidRPr="00250A26">
        <w:rPr>
          <w:lang w:val="pt-BR"/>
        </w:rPr>
        <w:t xml:space="preserve"> </w:t>
      </w:r>
      <w:r>
        <w:rPr>
          <w:b/>
          <w:bCs/>
          <w:lang w:val="pt-BR"/>
        </w:rPr>
        <w:t>SÉTIMA</w:t>
      </w:r>
      <w:r w:rsidR="009B747C" w:rsidRPr="00B85720">
        <w:rPr>
          <w:rFonts w:asciiTheme="minorHAnsi" w:hAnsiTheme="minorHAnsi" w:cstheme="minorHAnsi"/>
          <w:lang w:val="pt-BR"/>
        </w:rPr>
        <w:t xml:space="preserve">. A PARTES </w:t>
      </w:r>
      <w:r w:rsidR="001D70FE" w:rsidRPr="00B85720">
        <w:rPr>
          <w:rFonts w:asciiTheme="minorHAnsi" w:hAnsiTheme="minorHAnsi" w:cstheme="minorHAnsi"/>
          <w:lang w:val="pt-BR"/>
        </w:rPr>
        <w:t>declaram, neste ato, ter plena ciência da extensão dos efeitos da presente transação,</w:t>
      </w:r>
      <w:r w:rsidR="00A05A15">
        <w:rPr>
          <w:rFonts w:asciiTheme="minorHAnsi" w:hAnsiTheme="minorHAnsi" w:cstheme="minorHAnsi"/>
          <w:lang w:val="pt-BR"/>
        </w:rPr>
        <w:t xml:space="preserve"> </w:t>
      </w:r>
      <w:r w:rsidR="00A05A15" w:rsidRPr="00A05A15">
        <w:rPr>
          <w:rFonts w:eastAsia="Georgia"/>
          <w:lang w:val="pt-BR"/>
        </w:rPr>
        <w:t>tiveram conhec</w:t>
      </w:r>
      <w:r w:rsidR="00A05A15">
        <w:rPr>
          <w:rFonts w:eastAsia="Georgia"/>
          <w:lang w:val="pt-BR"/>
        </w:rPr>
        <w:t xml:space="preserve">imento prévio do conteúdo deste Instrumento </w:t>
      </w:r>
      <w:r w:rsidR="00A05A15" w:rsidRPr="00A05A15">
        <w:rPr>
          <w:rFonts w:eastAsia="Georgia"/>
          <w:lang w:val="pt-BR"/>
        </w:rPr>
        <w:t>e entenderam perfeitamente todos os direitos e obrigações nele contidos;</w:t>
      </w:r>
      <w:r w:rsidR="001D70FE" w:rsidRPr="00B85720">
        <w:rPr>
          <w:rFonts w:asciiTheme="minorHAnsi" w:hAnsiTheme="minorHAnsi" w:cstheme="minorHAnsi"/>
          <w:lang w:val="pt-BR"/>
        </w:rPr>
        <w:t xml:space="preserve"> dando plena, geral e irrevogável quitação sobre qualquer</w:t>
      </w:r>
      <w:r w:rsidR="00390CBA">
        <w:rPr>
          <w:rFonts w:asciiTheme="minorHAnsi" w:hAnsiTheme="minorHAnsi" w:cstheme="minorHAnsi"/>
          <w:lang w:val="pt-BR"/>
        </w:rPr>
        <w:t xml:space="preserve"> direito que pleiteiam entre si</w:t>
      </w:r>
      <w:r w:rsidR="001D70FE" w:rsidRPr="00B85720">
        <w:rPr>
          <w:rFonts w:asciiTheme="minorHAnsi" w:hAnsiTheme="minorHAnsi" w:cstheme="minorHAnsi"/>
          <w:lang w:val="pt-BR"/>
        </w:rPr>
        <w:t xml:space="preserve">, nada tendo a reclamar judicial ou extrajudicialmente, em tempo algum, pois têm ciência de que atribuem à presente transação o efeito da coisa julgada, renunciando, desde já, mutuamente, a quaisquer eventuais ações ou medidas judiciais ou extrajudiciais que tenham, direta ou indiretamente, vinculação </w:t>
      </w:r>
      <w:r w:rsidR="002736C6">
        <w:rPr>
          <w:rFonts w:asciiTheme="minorHAnsi" w:hAnsiTheme="minorHAnsi" w:cstheme="minorHAnsi"/>
          <w:lang w:val="pt-BR"/>
        </w:rPr>
        <w:t xml:space="preserve">aos temas versados nas CLÁUSULAS </w:t>
      </w:r>
      <w:r>
        <w:rPr>
          <w:rFonts w:asciiTheme="minorHAnsi" w:hAnsiTheme="minorHAnsi" w:cstheme="minorHAnsi"/>
          <w:lang w:val="pt-BR"/>
        </w:rPr>
        <w:t>TERCEIRA</w:t>
      </w:r>
      <w:r w:rsidR="002736C6">
        <w:rPr>
          <w:rFonts w:asciiTheme="minorHAnsi" w:hAnsiTheme="minorHAnsi" w:cstheme="minorHAnsi"/>
          <w:lang w:val="pt-BR"/>
        </w:rPr>
        <w:t xml:space="preserve"> e </w:t>
      </w:r>
      <w:r>
        <w:rPr>
          <w:rFonts w:asciiTheme="minorHAnsi" w:hAnsiTheme="minorHAnsi" w:cstheme="minorHAnsi"/>
          <w:lang w:val="pt-BR"/>
        </w:rPr>
        <w:t>QUARTA</w:t>
      </w:r>
      <w:r w:rsidR="001D70FE" w:rsidRPr="00B85720">
        <w:rPr>
          <w:rFonts w:asciiTheme="minorHAnsi" w:hAnsiTheme="minorHAnsi" w:cstheme="minorHAnsi"/>
          <w:lang w:val="pt-BR"/>
        </w:rPr>
        <w:t xml:space="preserve">. </w:t>
      </w:r>
    </w:p>
    <w:p w14:paraId="5319ED57" w14:textId="77777777" w:rsidR="009B747C" w:rsidRPr="00B85720" w:rsidRDefault="009B747C" w:rsidP="009B747C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14:paraId="24B2FA46" w14:textId="589D813F" w:rsidR="009B747C" w:rsidRDefault="00FB6C9D" w:rsidP="009B747C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250A26">
        <w:rPr>
          <w:b/>
          <w:bCs/>
          <w:color w:val="000000"/>
          <w:lang w:val="pt-BR" w:eastAsia="pt-BR"/>
        </w:rPr>
        <w:lastRenderedPageBreak/>
        <w:t>CLÁUSULA DÉCIMA</w:t>
      </w:r>
      <w:r w:rsidRPr="00250A26">
        <w:rPr>
          <w:lang w:val="pt-BR"/>
        </w:rPr>
        <w:t xml:space="preserve"> </w:t>
      </w:r>
      <w:r>
        <w:rPr>
          <w:b/>
          <w:bCs/>
          <w:lang w:val="pt-BR"/>
        </w:rPr>
        <w:t>OITAVA</w:t>
      </w:r>
      <w:r w:rsidR="00FC5BE7">
        <w:rPr>
          <w:rFonts w:asciiTheme="minorHAnsi" w:hAnsiTheme="minorHAnsi" w:cstheme="minorHAnsi"/>
          <w:lang w:val="pt-BR"/>
        </w:rPr>
        <w:t>.</w:t>
      </w:r>
      <w:r w:rsidR="009B747C" w:rsidRPr="00B85720">
        <w:rPr>
          <w:rFonts w:asciiTheme="minorHAnsi" w:hAnsiTheme="minorHAnsi" w:cstheme="minorHAnsi"/>
          <w:lang w:val="pt-BR"/>
        </w:rPr>
        <w:t xml:space="preserve"> Este documento vincula as PARTES e seus res</w:t>
      </w:r>
      <w:r w:rsidR="00FC5BE7">
        <w:rPr>
          <w:rFonts w:asciiTheme="minorHAnsi" w:hAnsiTheme="minorHAnsi" w:cstheme="minorHAnsi"/>
          <w:lang w:val="pt-BR"/>
        </w:rPr>
        <w:t>pectivos herdeiros e sucessores — à luz de que o direito de percepção de honorários advocatícios não é transmissível —</w:t>
      </w:r>
      <w:r w:rsidR="009B747C" w:rsidRPr="00B85720">
        <w:rPr>
          <w:rFonts w:asciiTheme="minorHAnsi" w:hAnsiTheme="minorHAnsi" w:cstheme="minorHAnsi"/>
          <w:lang w:val="pt-BR"/>
        </w:rPr>
        <w:t xml:space="preserve"> e consolida todas as tratativas, acordos e demais termos obrigacionais, verbais ou escritos, havidos entre as PARTES, prevalecendo sobre eles para todos os fins e efeitos legais.</w:t>
      </w:r>
    </w:p>
    <w:p w14:paraId="013816D7" w14:textId="77777777" w:rsidR="00A05A15" w:rsidRDefault="00A05A15" w:rsidP="009B747C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14:paraId="5FD0ED8D" w14:textId="01D20084" w:rsidR="00A05A15" w:rsidRDefault="00FB6C9D" w:rsidP="009B747C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250A26">
        <w:rPr>
          <w:b/>
          <w:bCs/>
          <w:color w:val="000000"/>
          <w:lang w:val="pt-BR" w:eastAsia="pt-BR"/>
        </w:rPr>
        <w:t xml:space="preserve">CLÁUSULA </w:t>
      </w:r>
      <w:r>
        <w:rPr>
          <w:b/>
          <w:bCs/>
          <w:color w:val="000000"/>
          <w:lang w:val="pt-BR" w:eastAsia="pt-BR"/>
        </w:rPr>
        <w:t>DÉCIMA NONA</w:t>
      </w:r>
      <w:r w:rsidR="00BE6BA8">
        <w:rPr>
          <w:rFonts w:asciiTheme="minorHAnsi" w:hAnsiTheme="minorHAnsi" w:cstheme="minorHAnsi"/>
          <w:lang w:val="pt-BR"/>
        </w:rPr>
        <w:t>.</w:t>
      </w:r>
      <w:r w:rsidR="00A05A15">
        <w:rPr>
          <w:rFonts w:asciiTheme="minorHAnsi" w:hAnsiTheme="minorHAnsi" w:cstheme="minorHAnsi"/>
          <w:lang w:val="pt-BR"/>
        </w:rPr>
        <w:t xml:space="preserve"> </w:t>
      </w:r>
      <w:r w:rsidR="00A05A15" w:rsidRPr="00A05A15">
        <w:rPr>
          <w:rFonts w:asciiTheme="minorHAnsi" w:hAnsiTheme="minorHAnsi" w:cstheme="minorHAnsi"/>
          <w:lang w:val="pt-BR"/>
        </w:rPr>
        <w:t xml:space="preserve">Se qualquer disposição desse </w:t>
      </w:r>
      <w:r w:rsidR="00A05A15">
        <w:rPr>
          <w:rFonts w:asciiTheme="minorHAnsi" w:hAnsiTheme="minorHAnsi" w:cstheme="minorHAnsi"/>
          <w:lang w:val="pt-BR"/>
        </w:rPr>
        <w:t>TERMO</w:t>
      </w:r>
      <w:r w:rsidR="00A05A15" w:rsidRPr="00A05A15">
        <w:rPr>
          <w:rFonts w:asciiTheme="minorHAnsi" w:hAnsiTheme="minorHAnsi" w:cstheme="minorHAnsi"/>
          <w:lang w:val="pt-BR"/>
        </w:rPr>
        <w:t xml:space="preserve"> for considerada inválida ou inexequível por qualquer razão, as PARTES acordam que as demais cláusulas permanecerão em pleno vigor e efeito.</w:t>
      </w:r>
    </w:p>
    <w:p w14:paraId="706A6AB8" w14:textId="77777777" w:rsidR="00FB6C9D" w:rsidRDefault="00FB6C9D" w:rsidP="009B747C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14:paraId="1D4E93A1" w14:textId="3D8CF97A" w:rsidR="00FB6C9D" w:rsidRPr="00250A26" w:rsidRDefault="00FB6C9D" w:rsidP="00FB6C9D">
      <w:pPr>
        <w:tabs>
          <w:tab w:val="num" w:pos="1418"/>
        </w:tabs>
        <w:spacing w:line="360" w:lineRule="auto"/>
        <w:jc w:val="both"/>
        <w:rPr>
          <w:lang w:val="pt-BR"/>
        </w:rPr>
      </w:pPr>
      <w:r w:rsidRPr="00250A26">
        <w:rPr>
          <w:b/>
          <w:bCs/>
          <w:color w:val="000000"/>
          <w:lang w:val="pt-BR" w:eastAsia="pt-BR"/>
        </w:rPr>
        <w:t>CLÁUSULA VIGÉSIMA</w:t>
      </w:r>
      <w:r w:rsidRPr="00250A26">
        <w:rPr>
          <w:b/>
          <w:bCs/>
          <w:lang w:val="pt-BR"/>
        </w:rPr>
        <w:t>.</w:t>
      </w:r>
      <w:r w:rsidRPr="00250A26">
        <w:rPr>
          <w:lang w:val="pt-BR"/>
        </w:rPr>
        <w:t xml:space="preserve"> Toda e qualquer modificação ao presente instrumento somente será válida se feita por instrumento escrito e assinado pelas PARTES.</w:t>
      </w:r>
    </w:p>
    <w:p w14:paraId="6D3623F2" w14:textId="77777777" w:rsidR="00A92216" w:rsidRDefault="00A92216" w:rsidP="009B747C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14:paraId="5171CC62" w14:textId="5B4C1101" w:rsidR="00D7449C" w:rsidRDefault="00FB6C9D" w:rsidP="00D7449C">
      <w:pPr>
        <w:tabs>
          <w:tab w:val="num" w:pos="1418"/>
        </w:tabs>
        <w:spacing w:line="360" w:lineRule="auto"/>
        <w:jc w:val="both"/>
        <w:rPr>
          <w:lang w:val="pt-BR"/>
        </w:rPr>
      </w:pPr>
      <w:r w:rsidRPr="00250A26">
        <w:rPr>
          <w:b/>
          <w:bCs/>
          <w:color w:val="000000"/>
          <w:lang w:val="pt-BR" w:eastAsia="pt-BR"/>
        </w:rPr>
        <w:t>CLÁUSULA VIGÉSIMA</w:t>
      </w:r>
      <w:r w:rsidRPr="00250A26">
        <w:rPr>
          <w:lang w:val="pt-BR"/>
        </w:rPr>
        <w:t xml:space="preserve"> </w:t>
      </w:r>
      <w:r>
        <w:rPr>
          <w:b/>
          <w:bCs/>
          <w:lang w:val="pt-BR"/>
        </w:rPr>
        <w:t>PRIMEIRA</w:t>
      </w:r>
      <w:r w:rsidRPr="00250A26">
        <w:rPr>
          <w:b/>
          <w:bCs/>
          <w:lang w:val="pt-BR"/>
        </w:rPr>
        <w:t>.</w:t>
      </w:r>
      <w:r w:rsidR="009B747C" w:rsidRPr="00B85720">
        <w:rPr>
          <w:rFonts w:asciiTheme="minorHAnsi" w:hAnsiTheme="minorHAnsi" w:cstheme="minorHAnsi"/>
          <w:lang w:val="pt-BR"/>
        </w:rPr>
        <w:t xml:space="preserve"> E por estarem assim justos e avençados, firmam o presente instrumento em 3 (três) vias de igual </w:t>
      </w:r>
      <w:r w:rsidR="007649B1">
        <w:rPr>
          <w:rFonts w:asciiTheme="minorHAnsi" w:hAnsiTheme="minorHAnsi" w:cstheme="minorHAnsi"/>
          <w:lang w:val="pt-BR"/>
        </w:rPr>
        <w:t>teor, com as testemunhas abaixo.</w:t>
      </w:r>
      <w:r w:rsidR="007649B1" w:rsidRPr="007649B1">
        <w:rPr>
          <w:rFonts w:eastAsia="Georgia"/>
          <w:color w:val="000000"/>
          <w:lang w:val="pt-BR"/>
        </w:rPr>
        <w:t xml:space="preserve"> A presente Transação tem natureza extrajudicial, sendo válida e eficaz a partir de sua assinatura, tornando dispensável a homologação judicial.</w:t>
      </w:r>
    </w:p>
    <w:p w14:paraId="36898DC9" w14:textId="77777777" w:rsidR="007F1958" w:rsidRPr="00D7449C" w:rsidRDefault="007F1958" w:rsidP="00D7449C">
      <w:pPr>
        <w:tabs>
          <w:tab w:val="num" w:pos="1418"/>
        </w:tabs>
        <w:spacing w:line="360" w:lineRule="auto"/>
        <w:jc w:val="both"/>
        <w:rPr>
          <w:lang w:val="pt-BR"/>
        </w:rPr>
      </w:pPr>
    </w:p>
    <w:p w14:paraId="5078FCA6" w14:textId="77777777" w:rsidR="008A42D5" w:rsidRPr="00A4154A" w:rsidRDefault="008A42D5" w:rsidP="008A42D5">
      <w:pPr>
        <w:jc w:val="center"/>
        <w:rPr>
          <w:snapToGrid w:val="0"/>
          <w:lang w:val="pt-BR" w:eastAsia="pt-BR"/>
        </w:rPr>
      </w:pPr>
      <w:r w:rsidRPr="00A4154A">
        <w:rPr>
          <w:snapToGrid w:val="0"/>
          <w:lang w:val="pt-BR" w:eastAsia="pt-BR"/>
        </w:rPr>
        <w:fldChar w:fldCharType="begin">
          <w:ffData>
            <w:name w:val="Text14"/>
            <w:enabled/>
            <w:calcOnExit w:val="0"/>
            <w:textInput>
              <w:default w:val="&lt;&lt; inserir local: Cidade/Estado &gt;&gt;"/>
            </w:textInput>
          </w:ffData>
        </w:fldChar>
      </w:r>
      <w:r w:rsidRPr="00A4154A">
        <w:rPr>
          <w:snapToGrid w:val="0"/>
          <w:lang w:val="pt-BR" w:eastAsia="pt-BR"/>
        </w:rPr>
        <w:instrText xml:space="preserve"> FORMTEXT </w:instrText>
      </w:r>
      <w:r w:rsidRPr="00A4154A">
        <w:rPr>
          <w:snapToGrid w:val="0"/>
          <w:lang w:val="pt-BR" w:eastAsia="pt-BR"/>
        </w:rPr>
      </w:r>
      <w:r w:rsidRPr="00A4154A">
        <w:rPr>
          <w:snapToGrid w:val="0"/>
          <w:lang w:val="pt-BR" w:eastAsia="pt-BR"/>
        </w:rPr>
        <w:fldChar w:fldCharType="separate"/>
      </w:r>
      <w:r w:rsidRPr="00A4154A">
        <w:rPr>
          <w:noProof/>
          <w:snapToGrid w:val="0"/>
          <w:lang w:val="pt-BR" w:eastAsia="pt-BR"/>
        </w:rPr>
        <w:t>&lt;&lt; inserir local: Cidade/Estado &gt;&gt;</w:t>
      </w:r>
      <w:r w:rsidRPr="00A4154A">
        <w:rPr>
          <w:snapToGrid w:val="0"/>
          <w:lang w:val="pt-BR" w:eastAsia="pt-BR"/>
        </w:rPr>
        <w:fldChar w:fldCharType="end"/>
      </w:r>
      <w:r w:rsidRPr="00A4154A">
        <w:rPr>
          <w:snapToGrid w:val="0"/>
          <w:lang w:val="pt-BR" w:eastAsia="pt-BR"/>
        </w:rPr>
        <w:t xml:space="preserve">, </w:t>
      </w:r>
      <w:r w:rsidRPr="00A4154A">
        <w:rPr>
          <w:snapToGrid w:val="0"/>
          <w:lang w:val="pt-BR" w:eastAsia="pt-BR"/>
        </w:rPr>
        <w:fldChar w:fldCharType="begin">
          <w:ffData>
            <w:name w:val="Text15"/>
            <w:enabled/>
            <w:calcOnExit w:val="0"/>
            <w:textInput>
              <w:default w:val="&lt;&lt; inserir dia &gt;&gt;"/>
            </w:textInput>
          </w:ffData>
        </w:fldChar>
      </w:r>
      <w:r w:rsidRPr="00A4154A">
        <w:rPr>
          <w:snapToGrid w:val="0"/>
          <w:lang w:val="pt-BR" w:eastAsia="pt-BR"/>
        </w:rPr>
        <w:instrText xml:space="preserve"> FORMTEXT </w:instrText>
      </w:r>
      <w:r w:rsidRPr="00A4154A">
        <w:rPr>
          <w:snapToGrid w:val="0"/>
          <w:lang w:val="pt-BR" w:eastAsia="pt-BR"/>
        </w:rPr>
      </w:r>
      <w:r w:rsidRPr="00A4154A">
        <w:rPr>
          <w:snapToGrid w:val="0"/>
          <w:lang w:val="pt-BR" w:eastAsia="pt-BR"/>
        </w:rPr>
        <w:fldChar w:fldCharType="separate"/>
      </w:r>
      <w:r w:rsidRPr="00A4154A">
        <w:rPr>
          <w:noProof/>
          <w:snapToGrid w:val="0"/>
          <w:lang w:val="pt-BR" w:eastAsia="pt-BR"/>
        </w:rPr>
        <w:t>&lt;&lt; inserir dia &gt;&gt;</w:t>
      </w:r>
      <w:r w:rsidRPr="00A4154A">
        <w:rPr>
          <w:snapToGrid w:val="0"/>
          <w:lang w:val="pt-BR" w:eastAsia="pt-BR"/>
        </w:rPr>
        <w:fldChar w:fldCharType="end"/>
      </w:r>
      <w:r w:rsidRPr="00A4154A">
        <w:rPr>
          <w:snapToGrid w:val="0"/>
          <w:lang w:val="pt-BR" w:eastAsia="pt-BR"/>
        </w:rPr>
        <w:t xml:space="preserve">, de </w:t>
      </w:r>
      <w:r w:rsidRPr="00A4154A">
        <w:rPr>
          <w:bCs/>
        </w:rPr>
        <w:fldChar w:fldCharType="begin">
          <w:ffData>
            <w:name w:val="Dropdown9"/>
            <w:enabled/>
            <w:calcOnExit w:val="0"/>
            <w:helpText w:type="text" w:val="Selecionar se pessoa jurídica, empresário individual ou pessoa física. Em caso de dúvidas, conferir no site www.receita.fazenda.gov.br."/>
            <w:statusText w:type="text" w:val="Selecionar se pessoa jurídica, empresário individual ou pessoa física. Em caso de dúvidas, conferir no site www.receita.fazenda.gov.br."/>
            <w:ddList>
              <w:result w:val="1"/>
              <w:listEntry w:val="&lt;Selecione&gt;"/>
              <w:listEntry w:val="janeiro"/>
              <w:listEntry w:val="fevereiro"/>
              <w:listEntry w:val="março"/>
              <w:listEntry w:val="abril"/>
              <w:listEntry w:val="maio"/>
              <w:listEntry w:val="junho"/>
              <w:listEntry w:val="julho"/>
              <w:listEntry w:val="agosto"/>
              <w:listEntry w:val="setembro"/>
              <w:listEntry w:val="outubro"/>
              <w:listEntry w:val="novembro"/>
              <w:listEntry w:val="dezembro"/>
            </w:ddList>
          </w:ffData>
        </w:fldChar>
      </w:r>
      <w:bookmarkStart w:id="12" w:name="Dropdown9"/>
      <w:r w:rsidRPr="00A4154A">
        <w:rPr>
          <w:bCs/>
          <w:lang w:val="pt-BR"/>
        </w:rPr>
        <w:instrText xml:space="preserve"> FORMDROPDOWN </w:instrText>
      </w:r>
      <w:r w:rsidR="00622CCB">
        <w:rPr>
          <w:bCs/>
        </w:rPr>
      </w:r>
      <w:r w:rsidR="00622CCB">
        <w:rPr>
          <w:bCs/>
        </w:rPr>
        <w:fldChar w:fldCharType="separate"/>
      </w:r>
      <w:r w:rsidRPr="00A4154A">
        <w:rPr>
          <w:bCs/>
        </w:rPr>
        <w:fldChar w:fldCharType="end"/>
      </w:r>
      <w:bookmarkEnd w:id="12"/>
      <w:r w:rsidRPr="00A4154A">
        <w:rPr>
          <w:bCs/>
          <w:lang w:val="pt-BR"/>
        </w:rPr>
        <w:t xml:space="preserve"> </w:t>
      </w:r>
      <w:r w:rsidRPr="00A4154A">
        <w:rPr>
          <w:snapToGrid w:val="0"/>
          <w:lang w:val="pt-BR" w:eastAsia="pt-BR"/>
        </w:rPr>
        <w:t>de 2023.</w:t>
      </w:r>
    </w:p>
    <w:p w14:paraId="4C813B94" w14:textId="77777777" w:rsidR="008A42D5" w:rsidRDefault="008A42D5" w:rsidP="008A42D5">
      <w:pPr>
        <w:jc w:val="center"/>
        <w:rPr>
          <w:snapToGrid w:val="0"/>
          <w:szCs w:val="22"/>
          <w:lang w:val="pt-BR" w:eastAsia="pt-BR"/>
        </w:rPr>
      </w:pPr>
    </w:p>
    <w:p w14:paraId="14D77D5A" w14:textId="77777777" w:rsidR="008A42D5" w:rsidRDefault="008A42D5" w:rsidP="008A42D5">
      <w:pPr>
        <w:jc w:val="center"/>
        <w:rPr>
          <w:snapToGrid w:val="0"/>
          <w:szCs w:val="22"/>
          <w:lang w:val="pt-BR" w:eastAsia="pt-BR"/>
        </w:rPr>
      </w:pPr>
    </w:p>
    <w:p w14:paraId="29F09E58" w14:textId="77777777" w:rsidR="008A42D5" w:rsidRPr="00CF75A1" w:rsidRDefault="008A42D5" w:rsidP="008A42D5">
      <w:pPr>
        <w:jc w:val="center"/>
        <w:rPr>
          <w:snapToGrid w:val="0"/>
          <w:szCs w:val="22"/>
          <w:lang w:val="pt-BR" w:eastAsia="pt-BR"/>
        </w:rPr>
      </w:pPr>
    </w:p>
    <w:p w14:paraId="0EF755BC" w14:textId="77777777" w:rsidR="008A42D5" w:rsidRPr="00924791" w:rsidRDefault="008A42D5" w:rsidP="008A42D5">
      <w:pPr>
        <w:jc w:val="both"/>
        <w:rPr>
          <w:rFonts w:asciiTheme="minorHAnsi" w:hAnsiTheme="minorHAnsi" w:cstheme="minorHAnsi"/>
          <w:lang w:val="pt-BR"/>
        </w:rPr>
      </w:pPr>
    </w:p>
    <w:p w14:paraId="41A0D6E0" w14:textId="77777777" w:rsidR="008A42D5" w:rsidRPr="00924791" w:rsidRDefault="008A42D5" w:rsidP="008A42D5">
      <w:pPr>
        <w:jc w:val="center"/>
        <w:rPr>
          <w:rFonts w:asciiTheme="minorHAnsi" w:hAnsiTheme="minorHAnsi" w:cstheme="minorHAnsi"/>
          <w:b/>
          <w:lang w:val="pt-BR"/>
        </w:rPr>
      </w:pPr>
      <w:r w:rsidRPr="00924791">
        <w:rPr>
          <w:rFonts w:asciiTheme="minorHAnsi" w:hAnsiTheme="minorHAnsi" w:cstheme="minorHAnsi"/>
          <w:b/>
          <w:lang w:val="pt-BR"/>
        </w:rPr>
        <w:t>Pelo CONSELHO CURADOR DOS HONORÁRIOS ADVOCATÍCIOS</w:t>
      </w:r>
    </w:p>
    <w:p w14:paraId="52603773" w14:textId="77777777" w:rsidR="008A42D5" w:rsidRPr="00A4154A" w:rsidRDefault="008A42D5" w:rsidP="008A42D5">
      <w:pPr>
        <w:jc w:val="center"/>
        <w:rPr>
          <w:rFonts w:asciiTheme="minorHAnsi" w:hAnsiTheme="minorHAnsi" w:cstheme="minorHAnsi"/>
          <w:sz w:val="20"/>
          <w:lang w:val="pt-BR"/>
        </w:rPr>
      </w:pPr>
      <w:r w:rsidRPr="00A4154A">
        <w:rPr>
          <w:rFonts w:asciiTheme="minorHAnsi" w:hAnsiTheme="minorHAnsi" w:cstheme="minorHAnsi"/>
          <w:sz w:val="20"/>
          <w:lang w:val="pt-BR"/>
        </w:rPr>
        <w:fldChar w:fldCharType="begin">
          <w:ffData>
            <w:name w:val="Text20"/>
            <w:enabled/>
            <w:calcOnExit w:val="0"/>
            <w:textInput>
              <w:default w:val="&lt;&lt; nome completo do advogado &gt;&gt;"/>
            </w:textInput>
          </w:ffData>
        </w:fldChar>
      </w:r>
      <w:bookmarkStart w:id="13" w:name="Text20"/>
      <w:r w:rsidRPr="00A4154A">
        <w:rPr>
          <w:rFonts w:asciiTheme="minorHAnsi" w:hAnsiTheme="minorHAnsi" w:cstheme="minorHAnsi"/>
          <w:sz w:val="20"/>
          <w:lang w:val="pt-BR"/>
        </w:rPr>
        <w:instrText xml:space="preserve"> FORMTEXT </w:instrText>
      </w:r>
      <w:r w:rsidRPr="00A4154A">
        <w:rPr>
          <w:rFonts w:asciiTheme="minorHAnsi" w:hAnsiTheme="minorHAnsi" w:cstheme="minorHAnsi"/>
          <w:sz w:val="20"/>
          <w:lang w:val="pt-BR"/>
        </w:rPr>
      </w:r>
      <w:r w:rsidRPr="00A4154A">
        <w:rPr>
          <w:rFonts w:asciiTheme="minorHAnsi" w:hAnsiTheme="minorHAnsi" w:cstheme="minorHAnsi"/>
          <w:sz w:val="20"/>
          <w:lang w:val="pt-BR"/>
        </w:rPr>
        <w:fldChar w:fldCharType="separate"/>
      </w:r>
      <w:r w:rsidRPr="00A4154A">
        <w:rPr>
          <w:rFonts w:asciiTheme="minorHAnsi" w:hAnsiTheme="minorHAnsi" w:cstheme="minorHAnsi"/>
          <w:noProof/>
          <w:sz w:val="20"/>
          <w:lang w:val="pt-BR"/>
        </w:rPr>
        <w:t>&lt;&lt; nome completo do advogado &gt;&gt;</w:t>
      </w:r>
      <w:r w:rsidRPr="00A4154A">
        <w:rPr>
          <w:rFonts w:asciiTheme="minorHAnsi" w:hAnsiTheme="minorHAnsi" w:cstheme="minorHAnsi"/>
          <w:sz w:val="20"/>
          <w:lang w:val="pt-BR"/>
        </w:rPr>
        <w:fldChar w:fldCharType="end"/>
      </w:r>
      <w:bookmarkEnd w:id="13"/>
    </w:p>
    <w:p w14:paraId="503C1C14" w14:textId="77777777" w:rsidR="008A42D5" w:rsidRPr="00924791" w:rsidRDefault="008A42D5" w:rsidP="008A42D5">
      <w:pPr>
        <w:jc w:val="center"/>
        <w:rPr>
          <w:rFonts w:asciiTheme="minorHAnsi" w:hAnsiTheme="minorHAnsi" w:cstheme="minorHAnsi"/>
          <w:lang w:val="pt-BR"/>
        </w:rPr>
      </w:pPr>
      <w:r w:rsidRPr="00A4154A">
        <w:rPr>
          <w:rFonts w:asciiTheme="minorHAnsi" w:hAnsiTheme="minorHAnsi" w:cstheme="minorHAnsi"/>
          <w:sz w:val="20"/>
          <w:lang w:val="pt-BR"/>
        </w:rPr>
        <w:fldChar w:fldCharType="begin">
          <w:ffData>
            <w:name w:val="Text21"/>
            <w:enabled/>
            <w:calcOnExit w:val="0"/>
            <w:textInput>
              <w:default w:val="OAB"/>
            </w:textInput>
          </w:ffData>
        </w:fldChar>
      </w:r>
      <w:bookmarkStart w:id="14" w:name="Text21"/>
      <w:r w:rsidRPr="00A4154A">
        <w:rPr>
          <w:rFonts w:asciiTheme="minorHAnsi" w:hAnsiTheme="minorHAnsi" w:cstheme="minorHAnsi"/>
          <w:sz w:val="20"/>
          <w:lang w:val="pt-BR"/>
        </w:rPr>
        <w:instrText xml:space="preserve"> FORMTEXT </w:instrText>
      </w:r>
      <w:r w:rsidRPr="00A4154A">
        <w:rPr>
          <w:rFonts w:asciiTheme="minorHAnsi" w:hAnsiTheme="minorHAnsi" w:cstheme="minorHAnsi"/>
          <w:sz w:val="20"/>
          <w:lang w:val="pt-BR"/>
        </w:rPr>
      </w:r>
      <w:r w:rsidRPr="00A4154A">
        <w:rPr>
          <w:rFonts w:asciiTheme="minorHAnsi" w:hAnsiTheme="minorHAnsi" w:cstheme="minorHAnsi"/>
          <w:sz w:val="20"/>
          <w:lang w:val="pt-BR"/>
        </w:rPr>
        <w:fldChar w:fldCharType="separate"/>
      </w:r>
      <w:r w:rsidRPr="00A4154A">
        <w:rPr>
          <w:rFonts w:asciiTheme="minorHAnsi" w:hAnsiTheme="minorHAnsi" w:cstheme="minorHAnsi"/>
          <w:noProof/>
          <w:sz w:val="20"/>
          <w:lang w:val="pt-BR"/>
        </w:rPr>
        <w:t>OAB</w:t>
      </w:r>
      <w:r w:rsidRPr="00A4154A">
        <w:rPr>
          <w:rFonts w:asciiTheme="minorHAnsi" w:hAnsiTheme="minorHAnsi" w:cstheme="minorHAnsi"/>
          <w:sz w:val="20"/>
          <w:lang w:val="pt-BR"/>
        </w:rPr>
        <w:fldChar w:fldCharType="end"/>
      </w:r>
      <w:bookmarkEnd w:id="14"/>
    </w:p>
    <w:p w14:paraId="2D0E1B49" w14:textId="77777777" w:rsidR="008A42D5" w:rsidRDefault="008A42D5" w:rsidP="008A42D5">
      <w:pPr>
        <w:jc w:val="both"/>
        <w:rPr>
          <w:rFonts w:asciiTheme="minorHAnsi" w:hAnsiTheme="minorHAnsi" w:cstheme="minorHAnsi"/>
          <w:lang w:val="pt-BR"/>
        </w:rPr>
      </w:pPr>
    </w:p>
    <w:p w14:paraId="11398834" w14:textId="77777777" w:rsidR="008A42D5" w:rsidRPr="00924791" w:rsidRDefault="008A42D5" w:rsidP="008A42D5">
      <w:pPr>
        <w:jc w:val="both"/>
        <w:rPr>
          <w:rFonts w:asciiTheme="minorHAnsi" w:hAnsiTheme="minorHAnsi" w:cstheme="minorHAnsi"/>
          <w:lang w:val="pt-BR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33"/>
        <w:gridCol w:w="4271"/>
      </w:tblGrid>
      <w:tr w:rsidR="008A42D5" w:rsidRPr="007B6AE8" w14:paraId="7A39BBA7" w14:textId="77777777" w:rsidTr="00514C1B">
        <w:trPr>
          <w:jc w:val="center"/>
        </w:trPr>
        <w:tc>
          <w:tcPr>
            <w:tcW w:w="4362" w:type="dxa"/>
            <w:shd w:val="clear" w:color="auto" w:fill="auto"/>
            <w:hideMark/>
          </w:tcPr>
          <w:p w14:paraId="672AEDB5" w14:textId="77777777" w:rsidR="008A42D5" w:rsidRPr="0036148B" w:rsidRDefault="008A42D5" w:rsidP="00514C1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</w:pPr>
          </w:p>
          <w:p w14:paraId="74EE2925" w14:textId="77777777" w:rsidR="008A42D5" w:rsidRDefault="008A42D5" w:rsidP="00514C1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</w:pPr>
            <w:r w:rsidRPr="0036148B"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  <w:t xml:space="preserve">Pela UNIÃO </w:t>
            </w:r>
          </w:p>
          <w:p w14:paraId="6FAD5BF6" w14:textId="77777777" w:rsidR="008A42D5" w:rsidRPr="007E44E9" w:rsidRDefault="008A42D5" w:rsidP="00514C1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A4154A">
              <w:rPr>
                <w:rFonts w:asciiTheme="minorHAnsi" w:hAnsiTheme="minorHAnsi" w:cstheme="minorHAnsi"/>
                <w:sz w:val="20"/>
                <w:szCs w:val="22"/>
                <w:lang w:val="pt-BR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&lt;&lt; nome completo &gt;&gt;"/>
                  </w:textInput>
                </w:ffData>
              </w:fldChar>
            </w:r>
            <w:bookmarkStart w:id="15" w:name="Text22"/>
            <w:r w:rsidRPr="00A4154A">
              <w:rPr>
                <w:rFonts w:asciiTheme="minorHAnsi" w:hAnsiTheme="minorHAnsi" w:cstheme="minorHAnsi"/>
                <w:sz w:val="20"/>
                <w:szCs w:val="22"/>
                <w:lang w:val="pt-BR"/>
              </w:rPr>
              <w:instrText xml:space="preserve"> FORMTEXT </w:instrText>
            </w:r>
            <w:r w:rsidRPr="00A4154A">
              <w:rPr>
                <w:rFonts w:asciiTheme="minorHAnsi" w:hAnsiTheme="minorHAnsi" w:cstheme="minorHAnsi"/>
                <w:sz w:val="20"/>
                <w:szCs w:val="22"/>
                <w:lang w:val="pt-BR"/>
              </w:rPr>
            </w:r>
            <w:r w:rsidRPr="00A4154A">
              <w:rPr>
                <w:rFonts w:asciiTheme="minorHAnsi" w:hAnsiTheme="minorHAnsi" w:cstheme="minorHAnsi"/>
                <w:sz w:val="20"/>
                <w:szCs w:val="22"/>
                <w:lang w:val="pt-BR"/>
              </w:rPr>
              <w:fldChar w:fldCharType="separate"/>
            </w:r>
            <w:r w:rsidRPr="00A4154A">
              <w:rPr>
                <w:rFonts w:asciiTheme="minorHAnsi" w:hAnsiTheme="minorHAnsi" w:cstheme="minorHAnsi"/>
                <w:noProof/>
                <w:sz w:val="20"/>
                <w:szCs w:val="22"/>
                <w:lang w:val="pt-BR"/>
              </w:rPr>
              <w:t>&lt;&lt; nome completo &gt;&gt;</w:t>
            </w:r>
            <w:r w:rsidRPr="00A4154A">
              <w:rPr>
                <w:rFonts w:asciiTheme="minorHAnsi" w:hAnsiTheme="minorHAnsi" w:cstheme="minorHAnsi"/>
                <w:sz w:val="20"/>
                <w:szCs w:val="22"/>
                <w:lang w:val="pt-BR"/>
              </w:rPr>
              <w:fldChar w:fldCharType="end"/>
            </w:r>
            <w:bookmarkEnd w:id="15"/>
          </w:p>
          <w:p w14:paraId="68ADDF61" w14:textId="77777777" w:rsidR="008A42D5" w:rsidRPr="0036148B" w:rsidRDefault="008A42D5" w:rsidP="00514C1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pt-BR"/>
              </w:rPr>
            </w:pPr>
          </w:p>
        </w:tc>
        <w:tc>
          <w:tcPr>
            <w:tcW w:w="4358" w:type="dxa"/>
            <w:shd w:val="clear" w:color="auto" w:fill="auto"/>
            <w:hideMark/>
          </w:tcPr>
          <w:p w14:paraId="715F858B" w14:textId="77777777" w:rsidR="008A42D5" w:rsidRPr="0036148B" w:rsidRDefault="008A42D5" w:rsidP="00514C1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</w:pPr>
          </w:p>
          <w:p w14:paraId="7893289E" w14:textId="77777777" w:rsidR="008A42D5" w:rsidRPr="0036148B" w:rsidRDefault="008A42D5" w:rsidP="00514C1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</w:pPr>
            <w:r w:rsidRPr="0036148B"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  <w:t>Pelo(a)</w:t>
            </w:r>
            <w:r w:rsidRPr="0036148B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 </w:t>
            </w:r>
            <w:r w:rsidRPr="0036148B"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  <w:t>APOSENTADO(A)</w:t>
            </w:r>
          </w:p>
          <w:p w14:paraId="0258AACD" w14:textId="77777777" w:rsidR="0012567B" w:rsidRDefault="0012567B" w:rsidP="0012567B">
            <w:pPr>
              <w:jc w:val="center"/>
              <w:rPr>
                <w:rFonts w:ascii="TimesNewRomanPS-BoldMT" w:hAnsi="TimesNewRomanPS-BoldMT"/>
                <w:bCs/>
                <w:color w:val="000000"/>
                <w:sz w:val="20"/>
                <w:szCs w:val="22"/>
                <w:lang w:val="pt-BR" w:eastAsia="pt-BR"/>
              </w:rPr>
            </w:pPr>
            <w:r>
              <w:rPr>
                <w:rFonts w:ascii="TimesNewRomanPS-BoldMT" w:hAnsi="TimesNewRomanPS-BoldMT"/>
                <w:bCs/>
                <w:color w:val="000000"/>
                <w:sz w:val="20"/>
                <w:szCs w:val="22"/>
                <w:lang w:val="pt-BR" w:eastAsia="pt-BR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&lt;&lt; nome completo do inativo &gt;&gt;"/>
                  </w:textInput>
                </w:ffData>
              </w:fldChar>
            </w:r>
            <w:r>
              <w:rPr>
                <w:rFonts w:ascii="TimesNewRomanPS-BoldMT" w:hAnsi="TimesNewRomanPS-BoldMT"/>
                <w:bCs/>
                <w:color w:val="000000"/>
                <w:sz w:val="20"/>
                <w:szCs w:val="22"/>
                <w:lang w:val="pt-BR" w:eastAsia="pt-BR"/>
              </w:rPr>
              <w:instrText xml:space="preserve"> FORMTEXT </w:instrText>
            </w:r>
            <w:r>
              <w:rPr>
                <w:rFonts w:ascii="TimesNewRomanPS-BoldMT" w:hAnsi="TimesNewRomanPS-BoldMT"/>
                <w:bCs/>
                <w:color w:val="000000"/>
                <w:sz w:val="20"/>
                <w:szCs w:val="22"/>
                <w:lang w:val="pt-BR" w:eastAsia="pt-BR"/>
              </w:rPr>
            </w:r>
            <w:r>
              <w:rPr>
                <w:rFonts w:ascii="TimesNewRomanPS-BoldMT" w:hAnsi="TimesNewRomanPS-BoldMT"/>
                <w:bCs/>
                <w:color w:val="000000"/>
                <w:sz w:val="20"/>
                <w:szCs w:val="22"/>
                <w:lang w:val="pt-BR" w:eastAsia="pt-BR"/>
              </w:rPr>
              <w:fldChar w:fldCharType="separate"/>
            </w:r>
            <w:r>
              <w:rPr>
                <w:rFonts w:ascii="TimesNewRomanPS-BoldMT" w:hAnsi="TimesNewRomanPS-BoldMT"/>
                <w:bCs/>
                <w:noProof/>
                <w:color w:val="000000"/>
                <w:sz w:val="20"/>
                <w:szCs w:val="22"/>
                <w:lang w:val="pt-BR" w:eastAsia="pt-BR"/>
              </w:rPr>
              <w:t>&lt;&lt; nome completo do inativo &gt;&gt;</w:t>
            </w:r>
            <w:r>
              <w:rPr>
                <w:rFonts w:ascii="TimesNewRomanPS-BoldMT" w:hAnsi="TimesNewRomanPS-BoldMT"/>
                <w:bCs/>
                <w:color w:val="000000"/>
                <w:sz w:val="20"/>
                <w:szCs w:val="22"/>
                <w:lang w:val="pt-BR" w:eastAsia="pt-BR"/>
              </w:rPr>
              <w:fldChar w:fldCharType="end"/>
            </w:r>
          </w:p>
          <w:p w14:paraId="1E9D33DF" w14:textId="77777777" w:rsidR="0012567B" w:rsidRDefault="0012567B" w:rsidP="0012567B">
            <w:pPr>
              <w:jc w:val="center"/>
              <w:rPr>
                <w:rFonts w:ascii="TimesNewRomanPS-BoldMT" w:hAnsi="TimesNewRomanPS-BoldMT"/>
                <w:bCs/>
                <w:color w:val="000000"/>
                <w:sz w:val="20"/>
                <w:szCs w:val="22"/>
                <w:lang w:val="pt-BR" w:eastAsia="pt-BR"/>
              </w:rPr>
            </w:pPr>
            <w:r>
              <w:rPr>
                <w:rFonts w:ascii="TimesNewRomanPS-BoldMT" w:hAnsi="TimesNewRomanPS-BoldMT"/>
                <w:bCs/>
                <w:color w:val="000000"/>
                <w:sz w:val="20"/>
                <w:szCs w:val="22"/>
                <w:lang w:val="pt-BR"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&lt; CPF do inativo &gt;&gt;"/>
                  </w:textInput>
                </w:ffData>
              </w:fldChar>
            </w:r>
            <w:r>
              <w:rPr>
                <w:rFonts w:ascii="TimesNewRomanPS-BoldMT" w:hAnsi="TimesNewRomanPS-BoldMT"/>
                <w:bCs/>
                <w:color w:val="000000"/>
                <w:sz w:val="20"/>
                <w:szCs w:val="22"/>
                <w:lang w:val="pt-BR" w:eastAsia="pt-BR"/>
              </w:rPr>
              <w:instrText xml:space="preserve"> FORMTEXT </w:instrText>
            </w:r>
            <w:r>
              <w:rPr>
                <w:rFonts w:ascii="TimesNewRomanPS-BoldMT" w:hAnsi="TimesNewRomanPS-BoldMT"/>
                <w:bCs/>
                <w:color w:val="000000"/>
                <w:sz w:val="20"/>
                <w:szCs w:val="22"/>
                <w:lang w:val="pt-BR" w:eastAsia="pt-BR"/>
              </w:rPr>
            </w:r>
            <w:r>
              <w:rPr>
                <w:rFonts w:ascii="TimesNewRomanPS-BoldMT" w:hAnsi="TimesNewRomanPS-BoldMT"/>
                <w:bCs/>
                <w:color w:val="000000"/>
                <w:sz w:val="20"/>
                <w:szCs w:val="22"/>
                <w:lang w:val="pt-BR" w:eastAsia="pt-BR"/>
              </w:rPr>
              <w:fldChar w:fldCharType="separate"/>
            </w:r>
            <w:r>
              <w:rPr>
                <w:rFonts w:ascii="TimesNewRomanPS-BoldMT" w:hAnsi="TimesNewRomanPS-BoldMT"/>
                <w:bCs/>
                <w:noProof/>
                <w:color w:val="000000"/>
                <w:sz w:val="20"/>
                <w:szCs w:val="22"/>
                <w:lang w:val="pt-BR" w:eastAsia="pt-BR"/>
              </w:rPr>
              <w:t>&lt;&lt; CPF do inativo &gt;&gt;</w:t>
            </w:r>
            <w:r>
              <w:rPr>
                <w:rFonts w:ascii="TimesNewRomanPS-BoldMT" w:hAnsi="TimesNewRomanPS-BoldMT"/>
                <w:bCs/>
                <w:color w:val="000000"/>
                <w:sz w:val="20"/>
                <w:szCs w:val="22"/>
                <w:lang w:val="pt-BR" w:eastAsia="pt-BR"/>
              </w:rPr>
              <w:fldChar w:fldCharType="end"/>
            </w:r>
          </w:p>
          <w:p w14:paraId="107F2EF9" w14:textId="0FDBAABD" w:rsidR="008A42D5" w:rsidRPr="0036148B" w:rsidRDefault="0012567B" w:rsidP="0012567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pt-BR"/>
              </w:rPr>
            </w:pPr>
            <w:r>
              <w:rPr>
                <w:rFonts w:ascii="TimesNewRomanPS-BoldMT" w:hAnsi="TimesNewRomanPS-BoldMT"/>
                <w:bCs/>
                <w:color w:val="000000"/>
                <w:sz w:val="20"/>
                <w:szCs w:val="22"/>
                <w:lang w:val="pt-BR" w:eastAsia="pt-BR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&lt; cargo da aposentadoria &gt;&gt;"/>
                  </w:textInput>
                </w:ffData>
              </w:fldChar>
            </w:r>
            <w:r>
              <w:rPr>
                <w:rFonts w:ascii="TimesNewRomanPS-BoldMT" w:hAnsi="TimesNewRomanPS-BoldMT"/>
                <w:bCs/>
                <w:color w:val="000000"/>
                <w:sz w:val="20"/>
                <w:szCs w:val="22"/>
                <w:lang w:val="pt-BR" w:eastAsia="pt-BR"/>
              </w:rPr>
              <w:instrText xml:space="preserve"> FORMTEXT </w:instrText>
            </w:r>
            <w:r>
              <w:rPr>
                <w:rFonts w:ascii="TimesNewRomanPS-BoldMT" w:hAnsi="TimesNewRomanPS-BoldMT"/>
                <w:bCs/>
                <w:color w:val="000000"/>
                <w:sz w:val="20"/>
                <w:szCs w:val="22"/>
                <w:lang w:val="pt-BR" w:eastAsia="pt-BR"/>
              </w:rPr>
            </w:r>
            <w:r>
              <w:rPr>
                <w:rFonts w:ascii="TimesNewRomanPS-BoldMT" w:hAnsi="TimesNewRomanPS-BoldMT"/>
                <w:bCs/>
                <w:color w:val="000000"/>
                <w:sz w:val="20"/>
                <w:szCs w:val="22"/>
                <w:lang w:val="pt-BR" w:eastAsia="pt-BR"/>
              </w:rPr>
              <w:fldChar w:fldCharType="separate"/>
            </w:r>
            <w:r>
              <w:rPr>
                <w:rFonts w:ascii="TimesNewRomanPS-BoldMT" w:hAnsi="TimesNewRomanPS-BoldMT"/>
                <w:bCs/>
                <w:noProof/>
                <w:color w:val="000000"/>
                <w:sz w:val="20"/>
                <w:szCs w:val="22"/>
                <w:lang w:val="pt-BR" w:eastAsia="pt-BR"/>
              </w:rPr>
              <w:t>&lt;&lt; cargo da aposentadoria &gt;&gt;</w:t>
            </w:r>
            <w:r>
              <w:rPr>
                <w:rFonts w:ascii="TimesNewRomanPS-BoldMT" w:hAnsi="TimesNewRomanPS-BoldMT"/>
                <w:bCs/>
                <w:color w:val="000000"/>
                <w:sz w:val="20"/>
                <w:szCs w:val="22"/>
                <w:lang w:val="pt-BR" w:eastAsia="pt-BR"/>
              </w:rPr>
              <w:fldChar w:fldCharType="end"/>
            </w:r>
          </w:p>
        </w:tc>
      </w:tr>
    </w:tbl>
    <w:p w14:paraId="13E0F486" w14:textId="77777777" w:rsidR="008A42D5" w:rsidRPr="00E243AB" w:rsidRDefault="008A42D5" w:rsidP="008A42D5">
      <w:pPr>
        <w:jc w:val="center"/>
        <w:rPr>
          <w:lang w:val="pt-BR"/>
        </w:rPr>
      </w:pPr>
    </w:p>
    <w:p w14:paraId="38118016" w14:textId="77777777" w:rsidR="008A42D5" w:rsidRPr="00B85720" w:rsidRDefault="008A42D5" w:rsidP="008A42D5">
      <w:pPr>
        <w:jc w:val="both"/>
        <w:rPr>
          <w:rFonts w:asciiTheme="minorHAnsi" w:hAnsiTheme="minorHAnsi" w:cstheme="minorHAnsi"/>
          <w:color w:val="000000" w:themeColor="accent6"/>
          <w:lang w:val="pt-BR"/>
        </w:rPr>
      </w:pPr>
    </w:p>
    <w:p w14:paraId="5530F37D" w14:textId="77777777" w:rsidR="00BF7007" w:rsidRPr="00B85720" w:rsidRDefault="00BF7007" w:rsidP="008A42D5">
      <w:pPr>
        <w:jc w:val="center"/>
        <w:rPr>
          <w:rFonts w:asciiTheme="minorHAnsi" w:hAnsiTheme="minorHAnsi" w:cstheme="minorHAnsi"/>
          <w:color w:val="000000" w:themeColor="accent6"/>
          <w:lang w:val="pt-BR"/>
        </w:rPr>
      </w:pPr>
    </w:p>
    <w:sectPr w:rsidR="00BF7007" w:rsidRPr="00B857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E5B08" w14:textId="77777777" w:rsidR="005A2DE1" w:rsidRDefault="005A2DE1" w:rsidP="002810C3">
      <w:r>
        <w:separator/>
      </w:r>
    </w:p>
  </w:endnote>
  <w:endnote w:type="continuationSeparator" w:id="0">
    <w:p w14:paraId="3F754D82" w14:textId="77777777" w:rsidR="005A2DE1" w:rsidRDefault="005A2DE1" w:rsidP="002810C3">
      <w:r>
        <w:continuationSeparator/>
      </w:r>
    </w:p>
  </w:endnote>
  <w:endnote w:type="continuationNotice" w:id="1">
    <w:p w14:paraId="234A693F" w14:textId="77777777" w:rsidR="005A2DE1" w:rsidRDefault="005A2D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, Times, serif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13164" w14:textId="77777777" w:rsidR="008A42D5" w:rsidRDefault="008A42D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 w:val="0"/>
      </w:rPr>
      <w:id w:val="19626088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EDBB1F" w14:textId="79E108F0" w:rsidR="00941CD3" w:rsidRDefault="00941CD3">
        <w:pPr>
          <w:pStyle w:val="Rodap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12567B">
          <w:t>1</w:t>
        </w:r>
        <w:r>
          <w:fldChar w:fldCharType="end"/>
        </w:r>
      </w:p>
    </w:sdtContent>
  </w:sdt>
  <w:p w14:paraId="0F308BB3" w14:textId="77777777" w:rsidR="00941CD3" w:rsidRDefault="00941CD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F35C4" w14:textId="77777777" w:rsidR="008A42D5" w:rsidRDefault="008A42D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44CF3" w14:textId="77777777" w:rsidR="005A2DE1" w:rsidRDefault="005A2DE1" w:rsidP="002810C3">
      <w:r>
        <w:separator/>
      </w:r>
    </w:p>
  </w:footnote>
  <w:footnote w:type="continuationSeparator" w:id="0">
    <w:p w14:paraId="14E6B6D6" w14:textId="77777777" w:rsidR="005A2DE1" w:rsidRDefault="005A2DE1" w:rsidP="002810C3">
      <w:r>
        <w:continuationSeparator/>
      </w:r>
    </w:p>
  </w:footnote>
  <w:footnote w:type="continuationNotice" w:id="1">
    <w:p w14:paraId="2A9D648A" w14:textId="77777777" w:rsidR="005A2DE1" w:rsidRDefault="005A2D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1D48B" w14:textId="77777777" w:rsidR="008A42D5" w:rsidRDefault="008A42D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5AEA6" w14:textId="2196A7A8" w:rsidR="00941CD3" w:rsidRDefault="008A42D5" w:rsidP="008A42D5">
    <w:pPr>
      <w:pStyle w:val="Cabealho"/>
      <w:jc w:val="center"/>
    </w:pPr>
    <w:r w:rsidRPr="008A42D5">
      <w:rPr>
        <w:noProof/>
        <w:lang w:val="pt-BR" w:eastAsia="pt-BR"/>
      </w:rPr>
      <w:drawing>
        <wp:inline distT="0" distB="0" distL="0" distR="0" wp14:anchorId="3280C338" wp14:editId="3A6075DE">
          <wp:extent cx="2150110" cy="950595"/>
          <wp:effectExtent l="0" t="0" r="254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ocso\Pictures\ANAF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0110" cy="950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116D78" w14:textId="77777777" w:rsidR="008A42D5" w:rsidRDefault="008A42D5" w:rsidP="008A42D5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32EA6" w14:textId="77777777" w:rsidR="008A42D5" w:rsidRDefault="008A42D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B5BA1D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7E"/>
    <w:multiLevelType w:val="singleLevel"/>
    <w:tmpl w:val="4934D9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FFFFFF7F"/>
    <w:multiLevelType w:val="singleLevel"/>
    <w:tmpl w:val="B7B41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FFFFFF88"/>
    <w:multiLevelType w:val="singleLevel"/>
    <w:tmpl w:val="E7509B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96C1985"/>
    <w:multiLevelType w:val="multilevel"/>
    <w:tmpl w:val="F38A9D40"/>
    <w:styleLink w:val="BMSchedules"/>
    <w:lvl w:ilvl="0">
      <w:start w:val="1"/>
      <w:numFmt w:val="none"/>
      <w:lvlRestart w:val="0"/>
      <w:pStyle w:val="SchH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chH2"/>
      <w:lvlText w:val="%1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chH3"/>
      <w:lvlText w:val="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pStyle w:val="SchH4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SchH5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upperLetter"/>
      <w:pStyle w:val="SchH6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EAF70BD"/>
    <w:multiLevelType w:val="hybridMultilevel"/>
    <w:tmpl w:val="AA4A439E"/>
    <w:lvl w:ilvl="0" w:tplc="0416000F">
      <w:start w:val="1"/>
      <w:numFmt w:val="decimal"/>
      <w:lvlText w:val="%1."/>
      <w:lvlJc w:val="left"/>
      <w:pPr>
        <w:ind w:left="1713" w:hanging="360"/>
      </w:pPr>
    </w:lvl>
    <w:lvl w:ilvl="1" w:tplc="04160019">
      <w:start w:val="1"/>
      <w:numFmt w:val="lowerLetter"/>
      <w:lvlText w:val="%2."/>
      <w:lvlJc w:val="left"/>
      <w:pPr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10CF17BD"/>
    <w:multiLevelType w:val="hybridMultilevel"/>
    <w:tmpl w:val="2A520CB0"/>
    <w:lvl w:ilvl="0" w:tplc="29FE7BEC">
      <w:start w:val="1"/>
      <w:numFmt w:val="decimal"/>
      <w:lvlText w:val="%1."/>
      <w:lvlJc w:val="left"/>
      <w:pPr>
        <w:tabs>
          <w:tab w:val="num" w:pos="710"/>
        </w:tabs>
        <w:ind w:left="1" w:firstLine="709"/>
      </w:pPr>
      <w:rPr>
        <w:rFonts w:ascii="Times New Roman" w:hAnsi="Times New Roman" w:hint="default"/>
        <w:b w:val="0"/>
        <w:i w:val="0"/>
        <w:sz w:val="26"/>
        <w:szCs w:val="26"/>
      </w:rPr>
    </w:lvl>
    <w:lvl w:ilvl="1" w:tplc="0409000F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  <w:b w:val="0"/>
        <w:i w:val="0"/>
        <w:sz w:val="24"/>
      </w:rPr>
    </w:lvl>
    <w:lvl w:ilvl="2" w:tplc="21FE6B66">
      <w:start w:val="1"/>
      <w:numFmt w:val="lowerRoman"/>
      <w:lvlText w:val="(%3)"/>
      <w:lvlJc w:val="left"/>
      <w:pPr>
        <w:tabs>
          <w:tab w:val="num" w:pos="3049"/>
        </w:tabs>
        <w:ind w:left="3049" w:hanging="720"/>
      </w:pPr>
      <w:rPr>
        <w:rFonts w:hint="default"/>
      </w:rPr>
    </w:lvl>
    <w:lvl w:ilvl="3" w:tplc="0416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  <w:b w:val="0"/>
        <w:i w:val="0"/>
        <w:sz w:val="24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21BE28D7"/>
    <w:multiLevelType w:val="hybridMultilevel"/>
    <w:tmpl w:val="F3B6362C"/>
    <w:lvl w:ilvl="0" w:tplc="B206003A">
      <w:start w:val="1"/>
      <w:numFmt w:val="upperLetter"/>
      <w:pStyle w:val="Recit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597EC0"/>
    <w:multiLevelType w:val="hybridMultilevel"/>
    <w:tmpl w:val="E1EA91E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F1C7A27"/>
    <w:multiLevelType w:val="hybridMultilevel"/>
    <w:tmpl w:val="06924C16"/>
    <w:lvl w:ilvl="0" w:tplc="1434604E">
      <w:start w:val="1"/>
      <w:numFmt w:val="bullet"/>
      <w:pStyle w:val="Bullet2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451C4C"/>
    <w:multiLevelType w:val="multilevel"/>
    <w:tmpl w:val="6DE2DBE6"/>
    <w:styleLink w:val="BMHeadings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Ttulo3"/>
      <w:lvlText w:val="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pStyle w:val="Ttulo4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Ttulo5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upperLetter"/>
      <w:pStyle w:val="Ttulo6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none"/>
      <w:lvlRestart w:val="0"/>
      <w:suff w:val="nothing"/>
      <w:lvlText w:val=".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85E2D6C"/>
    <w:multiLevelType w:val="multilevel"/>
    <w:tmpl w:val="AAD8C60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389D1BF3"/>
    <w:multiLevelType w:val="multilevel"/>
    <w:tmpl w:val="6DE2DBE6"/>
    <w:numStyleLink w:val="BMHeadings"/>
  </w:abstractNum>
  <w:abstractNum w:abstractNumId="13" w15:restartNumberingAfterBreak="0">
    <w:nsid w:val="40622118"/>
    <w:multiLevelType w:val="multilevel"/>
    <w:tmpl w:val="F492126A"/>
    <w:styleLink w:val="BMListNumbers"/>
    <w:lvl w:ilvl="0">
      <w:start w:val="1"/>
      <w:numFmt w:val="decimal"/>
      <w:pStyle w:val="Numerada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lvlRestart w:val="0"/>
      <w:pStyle w:val="Numerada2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lvlRestart w:val="0"/>
      <w:pStyle w:val="Numerada3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upperLetter"/>
      <w:lvlRestart w:val="0"/>
      <w:pStyle w:val="Numerada4"/>
      <w:lvlText w:val="(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17C537A"/>
    <w:multiLevelType w:val="multilevel"/>
    <w:tmpl w:val="F81835CC"/>
    <w:styleLink w:val="BMDefinitions"/>
    <w:lvl w:ilvl="0">
      <w:start w:val="1"/>
      <w:numFmt w:val="none"/>
      <w:pStyle w:val="DefinitionParagraph"/>
      <w:suff w:val="nothing"/>
      <w:lvlText w:val=""/>
      <w:lvlJc w:val="left"/>
      <w:pPr>
        <w:ind w:left="709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.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D3867F6"/>
    <w:multiLevelType w:val="hybridMultilevel"/>
    <w:tmpl w:val="1BCEEF14"/>
    <w:lvl w:ilvl="0" w:tplc="72441892">
      <w:start w:val="1"/>
      <w:numFmt w:val="bullet"/>
      <w:pStyle w:val="Bullet1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D03D9A"/>
    <w:multiLevelType w:val="multilevel"/>
    <w:tmpl w:val="6E0AD3CA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BD6019C"/>
    <w:multiLevelType w:val="multilevel"/>
    <w:tmpl w:val="A51254C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13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num w:numId="1" w16cid:durableId="166287170">
    <w:abstractNumId w:val="15"/>
  </w:num>
  <w:num w:numId="2" w16cid:durableId="1979650695">
    <w:abstractNumId w:val="9"/>
  </w:num>
  <w:num w:numId="3" w16cid:durableId="531041712">
    <w:abstractNumId w:val="14"/>
  </w:num>
  <w:num w:numId="4" w16cid:durableId="2014066155">
    <w:abstractNumId w:val="10"/>
  </w:num>
  <w:num w:numId="5" w16cid:durableId="1637836078">
    <w:abstractNumId w:val="13"/>
  </w:num>
  <w:num w:numId="6" w16cid:durableId="1163425356">
    <w:abstractNumId w:val="4"/>
  </w:num>
  <w:num w:numId="7" w16cid:durableId="1969047440">
    <w:abstractNumId w:val="14"/>
  </w:num>
  <w:num w:numId="8" w16cid:durableId="1015184804">
    <w:abstractNumId w:val="7"/>
  </w:num>
  <w:num w:numId="9" w16cid:durableId="1305768732">
    <w:abstractNumId w:val="4"/>
  </w:num>
  <w:num w:numId="10" w16cid:durableId="211043584">
    <w:abstractNumId w:val="4"/>
  </w:num>
  <w:num w:numId="11" w16cid:durableId="873925434">
    <w:abstractNumId w:val="4"/>
  </w:num>
  <w:num w:numId="12" w16cid:durableId="1620798129">
    <w:abstractNumId w:val="4"/>
  </w:num>
  <w:num w:numId="13" w16cid:durableId="941449940">
    <w:abstractNumId w:val="4"/>
  </w:num>
  <w:num w:numId="14" w16cid:durableId="1819878358">
    <w:abstractNumId w:val="4"/>
  </w:num>
  <w:num w:numId="15" w16cid:durableId="1644232889">
    <w:abstractNumId w:val="12"/>
  </w:num>
  <w:num w:numId="16" w16cid:durableId="310334978">
    <w:abstractNumId w:val="12"/>
  </w:num>
  <w:num w:numId="17" w16cid:durableId="485174543">
    <w:abstractNumId w:val="12"/>
  </w:num>
  <w:num w:numId="18" w16cid:durableId="1272855335">
    <w:abstractNumId w:val="12"/>
  </w:num>
  <w:num w:numId="19" w16cid:durableId="1834636018">
    <w:abstractNumId w:val="12"/>
  </w:num>
  <w:num w:numId="20" w16cid:durableId="37439065">
    <w:abstractNumId w:val="12"/>
  </w:num>
  <w:num w:numId="21" w16cid:durableId="706443255">
    <w:abstractNumId w:val="3"/>
  </w:num>
  <w:num w:numId="22" w16cid:durableId="197671414">
    <w:abstractNumId w:val="13"/>
  </w:num>
  <w:num w:numId="23" w16cid:durableId="1112165402">
    <w:abstractNumId w:val="2"/>
  </w:num>
  <w:num w:numId="24" w16cid:durableId="1253314527">
    <w:abstractNumId w:val="13"/>
  </w:num>
  <w:num w:numId="25" w16cid:durableId="1456875287">
    <w:abstractNumId w:val="1"/>
  </w:num>
  <w:num w:numId="26" w16cid:durableId="1720009158">
    <w:abstractNumId w:val="13"/>
  </w:num>
  <w:num w:numId="27" w16cid:durableId="740098151">
    <w:abstractNumId w:val="0"/>
  </w:num>
  <w:num w:numId="28" w16cid:durableId="1427387223">
    <w:abstractNumId w:val="13"/>
  </w:num>
  <w:num w:numId="29" w16cid:durableId="92821228">
    <w:abstractNumId w:val="6"/>
  </w:num>
  <w:num w:numId="30" w16cid:durableId="333917489">
    <w:abstractNumId w:val="5"/>
  </w:num>
  <w:num w:numId="31" w16cid:durableId="2086493864">
    <w:abstractNumId w:val="11"/>
  </w:num>
  <w:num w:numId="32" w16cid:durableId="590773785">
    <w:abstractNumId w:val="8"/>
  </w:num>
  <w:num w:numId="33" w16cid:durableId="1100494966">
    <w:abstractNumId w:val="16"/>
  </w:num>
  <w:num w:numId="34" w16cid:durableId="72726277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TW4DC53yYf+4yKCqCvs52d07HmRIodlLYtMvF0VUYeMeF/Q8gQSFSn8iqDmpxgrPOozPCvHk7kXxr3w6Pm+Xaw==" w:salt="cWeVtLnAEcW5tMdT/UD6KQ==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B88"/>
    <w:rsid w:val="00001C1D"/>
    <w:rsid w:val="00002B1D"/>
    <w:rsid w:val="00002C7B"/>
    <w:rsid w:val="00010C47"/>
    <w:rsid w:val="00012E06"/>
    <w:rsid w:val="00015AD0"/>
    <w:rsid w:val="00032871"/>
    <w:rsid w:val="000345C8"/>
    <w:rsid w:val="00035665"/>
    <w:rsid w:val="0004009E"/>
    <w:rsid w:val="00047C83"/>
    <w:rsid w:val="00050C7B"/>
    <w:rsid w:val="000559B7"/>
    <w:rsid w:val="00063344"/>
    <w:rsid w:val="000654EA"/>
    <w:rsid w:val="00072FBA"/>
    <w:rsid w:val="00085DAB"/>
    <w:rsid w:val="00086320"/>
    <w:rsid w:val="00090088"/>
    <w:rsid w:val="00091F82"/>
    <w:rsid w:val="0009390B"/>
    <w:rsid w:val="000950F4"/>
    <w:rsid w:val="00095181"/>
    <w:rsid w:val="00096278"/>
    <w:rsid w:val="000B0085"/>
    <w:rsid w:val="000B1226"/>
    <w:rsid w:val="000B1654"/>
    <w:rsid w:val="000B2A60"/>
    <w:rsid w:val="000B4AFD"/>
    <w:rsid w:val="000C4CA4"/>
    <w:rsid w:val="000C6045"/>
    <w:rsid w:val="000C6789"/>
    <w:rsid w:val="000E2B6E"/>
    <w:rsid w:val="000E2BE2"/>
    <w:rsid w:val="000F0044"/>
    <w:rsid w:val="000F51B0"/>
    <w:rsid w:val="00110802"/>
    <w:rsid w:val="0011638E"/>
    <w:rsid w:val="001176C4"/>
    <w:rsid w:val="00117AD7"/>
    <w:rsid w:val="0012026D"/>
    <w:rsid w:val="00121719"/>
    <w:rsid w:val="001227EC"/>
    <w:rsid w:val="00122919"/>
    <w:rsid w:val="0012567B"/>
    <w:rsid w:val="00130B71"/>
    <w:rsid w:val="00151ABB"/>
    <w:rsid w:val="001562A4"/>
    <w:rsid w:val="00157FF3"/>
    <w:rsid w:val="00161ACA"/>
    <w:rsid w:val="00161B3D"/>
    <w:rsid w:val="00163343"/>
    <w:rsid w:val="0018026A"/>
    <w:rsid w:val="001812B5"/>
    <w:rsid w:val="00181A41"/>
    <w:rsid w:val="00185FD0"/>
    <w:rsid w:val="0018689C"/>
    <w:rsid w:val="001961EE"/>
    <w:rsid w:val="001A093A"/>
    <w:rsid w:val="001A4F2B"/>
    <w:rsid w:val="001B0DF9"/>
    <w:rsid w:val="001B1963"/>
    <w:rsid w:val="001D3962"/>
    <w:rsid w:val="001D70FE"/>
    <w:rsid w:val="001E33F5"/>
    <w:rsid w:val="001E4D8D"/>
    <w:rsid w:val="001F5464"/>
    <w:rsid w:val="002119E8"/>
    <w:rsid w:val="002305BF"/>
    <w:rsid w:val="002341B8"/>
    <w:rsid w:val="00242E61"/>
    <w:rsid w:val="002443DF"/>
    <w:rsid w:val="002522BD"/>
    <w:rsid w:val="002557C8"/>
    <w:rsid w:val="00270A02"/>
    <w:rsid w:val="0027296F"/>
    <w:rsid w:val="002736C6"/>
    <w:rsid w:val="00275EEF"/>
    <w:rsid w:val="00276D3B"/>
    <w:rsid w:val="002810C3"/>
    <w:rsid w:val="00283140"/>
    <w:rsid w:val="00286B6D"/>
    <w:rsid w:val="002873A7"/>
    <w:rsid w:val="00290160"/>
    <w:rsid w:val="00290E07"/>
    <w:rsid w:val="00292552"/>
    <w:rsid w:val="00293471"/>
    <w:rsid w:val="002947BC"/>
    <w:rsid w:val="00296A03"/>
    <w:rsid w:val="002A2C30"/>
    <w:rsid w:val="002A4166"/>
    <w:rsid w:val="002A4184"/>
    <w:rsid w:val="002B68C1"/>
    <w:rsid w:val="002B6F8C"/>
    <w:rsid w:val="002C188B"/>
    <w:rsid w:val="002D4A15"/>
    <w:rsid w:val="002D51EF"/>
    <w:rsid w:val="002D5ED8"/>
    <w:rsid w:val="002D748B"/>
    <w:rsid w:val="002E37E8"/>
    <w:rsid w:val="002E696B"/>
    <w:rsid w:val="0030144E"/>
    <w:rsid w:val="00303C1D"/>
    <w:rsid w:val="00307C3D"/>
    <w:rsid w:val="00307C91"/>
    <w:rsid w:val="00311E7E"/>
    <w:rsid w:val="0031390F"/>
    <w:rsid w:val="0033646B"/>
    <w:rsid w:val="003421D6"/>
    <w:rsid w:val="003439AE"/>
    <w:rsid w:val="00343AEF"/>
    <w:rsid w:val="00344C4E"/>
    <w:rsid w:val="0035286D"/>
    <w:rsid w:val="003540C9"/>
    <w:rsid w:val="00356F8C"/>
    <w:rsid w:val="00360E10"/>
    <w:rsid w:val="0036493F"/>
    <w:rsid w:val="00372482"/>
    <w:rsid w:val="0037779A"/>
    <w:rsid w:val="003800F8"/>
    <w:rsid w:val="00390CBA"/>
    <w:rsid w:val="003A07E4"/>
    <w:rsid w:val="003A53F0"/>
    <w:rsid w:val="003A62C6"/>
    <w:rsid w:val="003A6B5E"/>
    <w:rsid w:val="003B22DD"/>
    <w:rsid w:val="003C03E4"/>
    <w:rsid w:val="003C208B"/>
    <w:rsid w:val="003E7742"/>
    <w:rsid w:val="003F005F"/>
    <w:rsid w:val="003F01C4"/>
    <w:rsid w:val="003F1C5E"/>
    <w:rsid w:val="003F53A2"/>
    <w:rsid w:val="00401931"/>
    <w:rsid w:val="004057E1"/>
    <w:rsid w:val="004077F5"/>
    <w:rsid w:val="004121A5"/>
    <w:rsid w:val="00416DF4"/>
    <w:rsid w:val="00417295"/>
    <w:rsid w:val="00426F3D"/>
    <w:rsid w:val="00431398"/>
    <w:rsid w:val="004405F3"/>
    <w:rsid w:val="00445FFC"/>
    <w:rsid w:val="00451478"/>
    <w:rsid w:val="00451822"/>
    <w:rsid w:val="00456B2F"/>
    <w:rsid w:val="004677F5"/>
    <w:rsid w:val="00467AAA"/>
    <w:rsid w:val="00472D51"/>
    <w:rsid w:val="004733E0"/>
    <w:rsid w:val="0047352D"/>
    <w:rsid w:val="004735F5"/>
    <w:rsid w:val="00475CE5"/>
    <w:rsid w:val="00481AA1"/>
    <w:rsid w:val="00482155"/>
    <w:rsid w:val="00486296"/>
    <w:rsid w:val="004867FC"/>
    <w:rsid w:val="0048709D"/>
    <w:rsid w:val="0049026E"/>
    <w:rsid w:val="004A0DCA"/>
    <w:rsid w:val="004A586A"/>
    <w:rsid w:val="004B0D6F"/>
    <w:rsid w:val="004B2376"/>
    <w:rsid w:val="004B438C"/>
    <w:rsid w:val="004C2834"/>
    <w:rsid w:val="004D0F42"/>
    <w:rsid w:val="004D2B2F"/>
    <w:rsid w:val="004E1776"/>
    <w:rsid w:val="004E2FFD"/>
    <w:rsid w:val="004E5699"/>
    <w:rsid w:val="004E56B3"/>
    <w:rsid w:val="004E67FD"/>
    <w:rsid w:val="004E7768"/>
    <w:rsid w:val="004F4BE0"/>
    <w:rsid w:val="004F703C"/>
    <w:rsid w:val="004F77C3"/>
    <w:rsid w:val="00502DCF"/>
    <w:rsid w:val="00504C9B"/>
    <w:rsid w:val="00507E06"/>
    <w:rsid w:val="005161D9"/>
    <w:rsid w:val="00521E5D"/>
    <w:rsid w:val="00524598"/>
    <w:rsid w:val="0052711C"/>
    <w:rsid w:val="0053289D"/>
    <w:rsid w:val="0054172C"/>
    <w:rsid w:val="00560C88"/>
    <w:rsid w:val="00565D47"/>
    <w:rsid w:val="00566103"/>
    <w:rsid w:val="00570A49"/>
    <w:rsid w:val="00571512"/>
    <w:rsid w:val="005718F9"/>
    <w:rsid w:val="00574EBD"/>
    <w:rsid w:val="00577A4F"/>
    <w:rsid w:val="00580CE7"/>
    <w:rsid w:val="005822FC"/>
    <w:rsid w:val="00585EE6"/>
    <w:rsid w:val="00590725"/>
    <w:rsid w:val="00596936"/>
    <w:rsid w:val="00596E80"/>
    <w:rsid w:val="005A0A1D"/>
    <w:rsid w:val="005A1094"/>
    <w:rsid w:val="005A2DE1"/>
    <w:rsid w:val="005A456E"/>
    <w:rsid w:val="005B3C87"/>
    <w:rsid w:val="005B790C"/>
    <w:rsid w:val="005B7FB1"/>
    <w:rsid w:val="005C3B3E"/>
    <w:rsid w:val="005D0A24"/>
    <w:rsid w:val="005D33CF"/>
    <w:rsid w:val="005D34A7"/>
    <w:rsid w:val="005D3796"/>
    <w:rsid w:val="005D5E0B"/>
    <w:rsid w:val="005D72F0"/>
    <w:rsid w:val="005E6835"/>
    <w:rsid w:val="005F1A27"/>
    <w:rsid w:val="00610E9F"/>
    <w:rsid w:val="00622CCB"/>
    <w:rsid w:val="00624AFC"/>
    <w:rsid w:val="0063063F"/>
    <w:rsid w:val="00630707"/>
    <w:rsid w:val="00634293"/>
    <w:rsid w:val="006349C5"/>
    <w:rsid w:val="0063787D"/>
    <w:rsid w:val="00647E9A"/>
    <w:rsid w:val="00665CAF"/>
    <w:rsid w:val="006714B7"/>
    <w:rsid w:val="006734A2"/>
    <w:rsid w:val="00682832"/>
    <w:rsid w:val="00686C30"/>
    <w:rsid w:val="00687167"/>
    <w:rsid w:val="00687530"/>
    <w:rsid w:val="006878F6"/>
    <w:rsid w:val="00691E14"/>
    <w:rsid w:val="006955D8"/>
    <w:rsid w:val="00697C2E"/>
    <w:rsid w:val="006A6210"/>
    <w:rsid w:val="006A7319"/>
    <w:rsid w:val="006B0910"/>
    <w:rsid w:val="006B6999"/>
    <w:rsid w:val="006C0ED2"/>
    <w:rsid w:val="006C2767"/>
    <w:rsid w:val="006C499D"/>
    <w:rsid w:val="006E1BAF"/>
    <w:rsid w:val="006E3271"/>
    <w:rsid w:val="006E735B"/>
    <w:rsid w:val="006F6A7C"/>
    <w:rsid w:val="006F705E"/>
    <w:rsid w:val="007019DF"/>
    <w:rsid w:val="007072FF"/>
    <w:rsid w:val="0071030D"/>
    <w:rsid w:val="00727025"/>
    <w:rsid w:val="00732278"/>
    <w:rsid w:val="00732C99"/>
    <w:rsid w:val="007366E2"/>
    <w:rsid w:val="007376B3"/>
    <w:rsid w:val="0074452C"/>
    <w:rsid w:val="0074510C"/>
    <w:rsid w:val="0074620F"/>
    <w:rsid w:val="00747966"/>
    <w:rsid w:val="007516CC"/>
    <w:rsid w:val="007627BF"/>
    <w:rsid w:val="00763B1E"/>
    <w:rsid w:val="007649B1"/>
    <w:rsid w:val="0078059B"/>
    <w:rsid w:val="007815D8"/>
    <w:rsid w:val="00781F51"/>
    <w:rsid w:val="007826E2"/>
    <w:rsid w:val="00784F37"/>
    <w:rsid w:val="00790DDD"/>
    <w:rsid w:val="007A2546"/>
    <w:rsid w:val="007B067C"/>
    <w:rsid w:val="007B30A0"/>
    <w:rsid w:val="007B3904"/>
    <w:rsid w:val="007B5440"/>
    <w:rsid w:val="007B6AE8"/>
    <w:rsid w:val="007B7789"/>
    <w:rsid w:val="007D02A6"/>
    <w:rsid w:val="007D2A07"/>
    <w:rsid w:val="007D7168"/>
    <w:rsid w:val="007E0EAA"/>
    <w:rsid w:val="007E493D"/>
    <w:rsid w:val="007F1277"/>
    <w:rsid w:val="007F1958"/>
    <w:rsid w:val="007F25C1"/>
    <w:rsid w:val="007F3C30"/>
    <w:rsid w:val="00802D41"/>
    <w:rsid w:val="00803372"/>
    <w:rsid w:val="008063CD"/>
    <w:rsid w:val="008076D8"/>
    <w:rsid w:val="00813A11"/>
    <w:rsid w:val="00823CF2"/>
    <w:rsid w:val="00824021"/>
    <w:rsid w:val="00825EF3"/>
    <w:rsid w:val="0083515E"/>
    <w:rsid w:val="00836FC8"/>
    <w:rsid w:val="00840E2C"/>
    <w:rsid w:val="00845F4D"/>
    <w:rsid w:val="008506A0"/>
    <w:rsid w:val="00850893"/>
    <w:rsid w:val="00860B15"/>
    <w:rsid w:val="00865E96"/>
    <w:rsid w:val="00867173"/>
    <w:rsid w:val="0087099A"/>
    <w:rsid w:val="008709DD"/>
    <w:rsid w:val="0087404D"/>
    <w:rsid w:val="00882A47"/>
    <w:rsid w:val="00891EEA"/>
    <w:rsid w:val="00893A69"/>
    <w:rsid w:val="00893A98"/>
    <w:rsid w:val="00894624"/>
    <w:rsid w:val="008A13C9"/>
    <w:rsid w:val="008A141A"/>
    <w:rsid w:val="008A1455"/>
    <w:rsid w:val="008A2B10"/>
    <w:rsid w:val="008A42D5"/>
    <w:rsid w:val="008A7584"/>
    <w:rsid w:val="008B176F"/>
    <w:rsid w:val="008B219E"/>
    <w:rsid w:val="008B3474"/>
    <w:rsid w:val="008B43B5"/>
    <w:rsid w:val="008B6F67"/>
    <w:rsid w:val="008C7C00"/>
    <w:rsid w:val="008D6E60"/>
    <w:rsid w:val="008E379B"/>
    <w:rsid w:val="008E77BB"/>
    <w:rsid w:val="008F0F10"/>
    <w:rsid w:val="008F57DC"/>
    <w:rsid w:val="0090081F"/>
    <w:rsid w:val="00903551"/>
    <w:rsid w:val="0090780C"/>
    <w:rsid w:val="00914D05"/>
    <w:rsid w:val="00921EA3"/>
    <w:rsid w:val="009244F3"/>
    <w:rsid w:val="0092495E"/>
    <w:rsid w:val="00925EA5"/>
    <w:rsid w:val="00930339"/>
    <w:rsid w:val="00936090"/>
    <w:rsid w:val="00941CD3"/>
    <w:rsid w:val="00951C16"/>
    <w:rsid w:val="0095276C"/>
    <w:rsid w:val="00953011"/>
    <w:rsid w:val="0095396B"/>
    <w:rsid w:val="00954944"/>
    <w:rsid w:val="00957A43"/>
    <w:rsid w:val="00957CD0"/>
    <w:rsid w:val="00963694"/>
    <w:rsid w:val="0096474B"/>
    <w:rsid w:val="00967B91"/>
    <w:rsid w:val="009717AB"/>
    <w:rsid w:val="00973967"/>
    <w:rsid w:val="00982C2D"/>
    <w:rsid w:val="00982F93"/>
    <w:rsid w:val="009873FC"/>
    <w:rsid w:val="00990AE7"/>
    <w:rsid w:val="00993A76"/>
    <w:rsid w:val="00993DE9"/>
    <w:rsid w:val="009A6C82"/>
    <w:rsid w:val="009B2625"/>
    <w:rsid w:val="009B3B83"/>
    <w:rsid w:val="009B45B6"/>
    <w:rsid w:val="009B747C"/>
    <w:rsid w:val="009C08E5"/>
    <w:rsid w:val="009C0DE6"/>
    <w:rsid w:val="009C4B04"/>
    <w:rsid w:val="009C4DE0"/>
    <w:rsid w:val="009C6612"/>
    <w:rsid w:val="009D09CD"/>
    <w:rsid w:val="009D1876"/>
    <w:rsid w:val="009D3E05"/>
    <w:rsid w:val="009E3074"/>
    <w:rsid w:val="009E3A20"/>
    <w:rsid w:val="009F02EC"/>
    <w:rsid w:val="009F3172"/>
    <w:rsid w:val="009F562F"/>
    <w:rsid w:val="009F5CFB"/>
    <w:rsid w:val="00A00B9D"/>
    <w:rsid w:val="00A05A15"/>
    <w:rsid w:val="00A120D2"/>
    <w:rsid w:val="00A1643F"/>
    <w:rsid w:val="00A257D8"/>
    <w:rsid w:val="00A26BA2"/>
    <w:rsid w:val="00A27F35"/>
    <w:rsid w:val="00A30BBF"/>
    <w:rsid w:val="00A326C2"/>
    <w:rsid w:val="00A5085A"/>
    <w:rsid w:val="00A51550"/>
    <w:rsid w:val="00A51826"/>
    <w:rsid w:val="00A605C7"/>
    <w:rsid w:val="00A661B0"/>
    <w:rsid w:val="00A74DE3"/>
    <w:rsid w:val="00A77440"/>
    <w:rsid w:val="00A90B88"/>
    <w:rsid w:val="00A92216"/>
    <w:rsid w:val="00A94A25"/>
    <w:rsid w:val="00A97FE1"/>
    <w:rsid w:val="00AB0149"/>
    <w:rsid w:val="00AB3FE9"/>
    <w:rsid w:val="00AB4CF5"/>
    <w:rsid w:val="00AB5A9E"/>
    <w:rsid w:val="00AB5DCB"/>
    <w:rsid w:val="00AC11F8"/>
    <w:rsid w:val="00AE0173"/>
    <w:rsid w:val="00AE107C"/>
    <w:rsid w:val="00AE1E4A"/>
    <w:rsid w:val="00B04CE6"/>
    <w:rsid w:val="00B06731"/>
    <w:rsid w:val="00B1627A"/>
    <w:rsid w:val="00B16B4E"/>
    <w:rsid w:val="00B17DE5"/>
    <w:rsid w:val="00B2106F"/>
    <w:rsid w:val="00B3107A"/>
    <w:rsid w:val="00B31B9A"/>
    <w:rsid w:val="00B31D9E"/>
    <w:rsid w:val="00B362CA"/>
    <w:rsid w:val="00B43C48"/>
    <w:rsid w:val="00B50A38"/>
    <w:rsid w:val="00B50B1D"/>
    <w:rsid w:val="00B5215C"/>
    <w:rsid w:val="00B53DAB"/>
    <w:rsid w:val="00B53F9A"/>
    <w:rsid w:val="00B54149"/>
    <w:rsid w:val="00B54D11"/>
    <w:rsid w:val="00B6529C"/>
    <w:rsid w:val="00B674B0"/>
    <w:rsid w:val="00B70E0C"/>
    <w:rsid w:val="00B75454"/>
    <w:rsid w:val="00B8110D"/>
    <w:rsid w:val="00B85720"/>
    <w:rsid w:val="00B96ABE"/>
    <w:rsid w:val="00B97279"/>
    <w:rsid w:val="00BA2A8D"/>
    <w:rsid w:val="00BA2B02"/>
    <w:rsid w:val="00BA485E"/>
    <w:rsid w:val="00BA4908"/>
    <w:rsid w:val="00BA6C7F"/>
    <w:rsid w:val="00BB02D4"/>
    <w:rsid w:val="00BB045C"/>
    <w:rsid w:val="00BB0999"/>
    <w:rsid w:val="00BB18FA"/>
    <w:rsid w:val="00BC0FA4"/>
    <w:rsid w:val="00BC4C81"/>
    <w:rsid w:val="00BD0050"/>
    <w:rsid w:val="00BD36DB"/>
    <w:rsid w:val="00BE6BA8"/>
    <w:rsid w:val="00BF4A90"/>
    <w:rsid w:val="00BF7007"/>
    <w:rsid w:val="00C00496"/>
    <w:rsid w:val="00C016CE"/>
    <w:rsid w:val="00C0370C"/>
    <w:rsid w:val="00C042F4"/>
    <w:rsid w:val="00C14532"/>
    <w:rsid w:val="00C14593"/>
    <w:rsid w:val="00C24F15"/>
    <w:rsid w:val="00C36072"/>
    <w:rsid w:val="00C406D5"/>
    <w:rsid w:val="00C4531F"/>
    <w:rsid w:val="00C47E2F"/>
    <w:rsid w:val="00C60597"/>
    <w:rsid w:val="00C61EDF"/>
    <w:rsid w:val="00C631AE"/>
    <w:rsid w:val="00C66E51"/>
    <w:rsid w:val="00C822D9"/>
    <w:rsid w:val="00C87744"/>
    <w:rsid w:val="00C928A0"/>
    <w:rsid w:val="00C9325B"/>
    <w:rsid w:val="00C959FD"/>
    <w:rsid w:val="00C95DDC"/>
    <w:rsid w:val="00C968E9"/>
    <w:rsid w:val="00CA181A"/>
    <w:rsid w:val="00CB0F0B"/>
    <w:rsid w:val="00CB1463"/>
    <w:rsid w:val="00CB6EBE"/>
    <w:rsid w:val="00CD0E5B"/>
    <w:rsid w:val="00CE2962"/>
    <w:rsid w:val="00CF1091"/>
    <w:rsid w:val="00CF1DE8"/>
    <w:rsid w:val="00D01D61"/>
    <w:rsid w:val="00D03DE0"/>
    <w:rsid w:val="00D04456"/>
    <w:rsid w:val="00D049BA"/>
    <w:rsid w:val="00D068B8"/>
    <w:rsid w:val="00D174A6"/>
    <w:rsid w:val="00D22D5A"/>
    <w:rsid w:val="00D250E5"/>
    <w:rsid w:val="00D25E53"/>
    <w:rsid w:val="00D2721B"/>
    <w:rsid w:val="00D36EFF"/>
    <w:rsid w:val="00D446FB"/>
    <w:rsid w:val="00D51D1A"/>
    <w:rsid w:val="00D5362A"/>
    <w:rsid w:val="00D54765"/>
    <w:rsid w:val="00D6400B"/>
    <w:rsid w:val="00D65AEC"/>
    <w:rsid w:val="00D65EF7"/>
    <w:rsid w:val="00D7449C"/>
    <w:rsid w:val="00D828CD"/>
    <w:rsid w:val="00D85136"/>
    <w:rsid w:val="00D86362"/>
    <w:rsid w:val="00D875B4"/>
    <w:rsid w:val="00D920ED"/>
    <w:rsid w:val="00DA0F46"/>
    <w:rsid w:val="00DA3802"/>
    <w:rsid w:val="00DA5296"/>
    <w:rsid w:val="00DB5099"/>
    <w:rsid w:val="00DB7914"/>
    <w:rsid w:val="00DB7CA8"/>
    <w:rsid w:val="00DD1947"/>
    <w:rsid w:val="00DD2CE6"/>
    <w:rsid w:val="00DD3BCE"/>
    <w:rsid w:val="00DD474C"/>
    <w:rsid w:val="00DD521F"/>
    <w:rsid w:val="00DD60DC"/>
    <w:rsid w:val="00DD6B30"/>
    <w:rsid w:val="00DE4C31"/>
    <w:rsid w:val="00DE5A3D"/>
    <w:rsid w:val="00DF57F8"/>
    <w:rsid w:val="00DF7B2B"/>
    <w:rsid w:val="00E02B45"/>
    <w:rsid w:val="00E056A6"/>
    <w:rsid w:val="00E1335B"/>
    <w:rsid w:val="00E14F2C"/>
    <w:rsid w:val="00E154B0"/>
    <w:rsid w:val="00E17905"/>
    <w:rsid w:val="00E204F3"/>
    <w:rsid w:val="00E31106"/>
    <w:rsid w:val="00E34DE2"/>
    <w:rsid w:val="00E4185B"/>
    <w:rsid w:val="00E51309"/>
    <w:rsid w:val="00E70041"/>
    <w:rsid w:val="00E71AFB"/>
    <w:rsid w:val="00E7225A"/>
    <w:rsid w:val="00E737A6"/>
    <w:rsid w:val="00E75005"/>
    <w:rsid w:val="00E809A3"/>
    <w:rsid w:val="00E84DCF"/>
    <w:rsid w:val="00E86206"/>
    <w:rsid w:val="00E87759"/>
    <w:rsid w:val="00E905FE"/>
    <w:rsid w:val="00E961EB"/>
    <w:rsid w:val="00EA022D"/>
    <w:rsid w:val="00EA281E"/>
    <w:rsid w:val="00EA6E4D"/>
    <w:rsid w:val="00EA7694"/>
    <w:rsid w:val="00EB050F"/>
    <w:rsid w:val="00EB253E"/>
    <w:rsid w:val="00EB725A"/>
    <w:rsid w:val="00EC03E0"/>
    <w:rsid w:val="00EC5491"/>
    <w:rsid w:val="00EC5EC9"/>
    <w:rsid w:val="00ED7B67"/>
    <w:rsid w:val="00EE43B4"/>
    <w:rsid w:val="00EE447A"/>
    <w:rsid w:val="00EE4B6A"/>
    <w:rsid w:val="00EE607C"/>
    <w:rsid w:val="00F0478C"/>
    <w:rsid w:val="00F125CA"/>
    <w:rsid w:val="00F126D8"/>
    <w:rsid w:val="00F141A8"/>
    <w:rsid w:val="00F15365"/>
    <w:rsid w:val="00F15F10"/>
    <w:rsid w:val="00F16FC0"/>
    <w:rsid w:val="00F17E46"/>
    <w:rsid w:val="00F26FD5"/>
    <w:rsid w:val="00F30ADC"/>
    <w:rsid w:val="00F330ED"/>
    <w:rsid w:val="00F33EE9"/>
    <w:rsid w:val="00F36100"/>
    <w:rsid w:val="00F4499A"/>
    <w:rsid w:val="00F53541"/>
    <w:rsid w:val="00F55AE9"/>
    <w:rsid w:val="00F63B88"/>
    <w:rsid w:val="00F66EE6"/>
    <w:rsid w:val="00F72A00"/>
    <w:rsid w:val="00F758D9"/>
    <w:rsid w:val="00F7714B"/>
    <w:rsid w:val="00F81F39"/>
    <w:rsid w:val="00F85997"/>
    <w:rsid w:val="00F86862"/>
    <w:rsid w:val="00F94177"/>
    <w:rsid w:val="00F95342"/>
    <w:rsid w:val="00FA0B25"/>
    <w:rsid w:val="00FA132E"/>
    <w:rsid w:val="00FA1EAE"/>
    <w:rsid w:val="00FA2826"/>
    <w:rsid w:val="00FA42FC"/>
    <w:rsid w:val="00FA4497"/>
    <w:rsid w:val="00FB307C"/>
    <w:rsid w:val="00FB694F"/>
    <w:rsid w:val="00FB6C9D"/>
    <w:rsid w:val="00FB76B2"/>
    <w:rsid w:val="00FB7E66"/>
    <w:rsid w:val="00FC3E01"/>
    <w:rsid w:val="00FC5BE7"/>
    <w:rsid w:val="00FC65D0"/>
    <w:rsid w:val="00FC7117"/>
    <w:rsid w:val="00FD0832"/>
    <w:rsid w:val="00FD189D"/>
    <w:rsid w:val="00FE7EAC"/>
    <w:rsid w:val="00FF10D9"/>
    <w:rsid w:val="00FF2A17"/>
    <w:rsid w:val="00FF424C"/>
    <w:rsid w:val="00FF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0CEECF"/>
  <w15:docId w15:val="{D1C17850-4863-4754-AB7B-0DBD6334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7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7" w:unhideWhenUsed="1" w:qFormat="1"/>
    <w:lsdException w:name="List Number 3" w:semiHidden="1" w:uiPriority="7" w:unhideWhenUsed="1" w:qFormat="1"/>
    <w:lsdException w:name="List Number 4" w:semiHidden="1" w:uiPriority="7" w:unhideWhenUsed="1" w:qFormat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6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Corpodetexto"/>
    <w:link w:val="Ttulo1Char"/>
    <w:qFormat/>
    <w:rsid w:val="00C016CE"/>
    <w:pPr>
      <w:keepNext/>
      <w:numPr>
        <w:numId w:val="20"/>
      </w:numPr>
      <w:spacing w:after="180" w:line="260" w:lineRule="atLeast"/>
      <w:outlineLvl w:val="0"/>
    </w:pPr>
    <w:rPr>
      <w:rFonts w:asciiTheme="majorHAnsi" w:eastAsiaTheme="majorEastAsia" w:hAnsiTheme="majorHAnsi" w:cstheme="majorHAnsi"/>
      <w:b/>
      <w:bCs/>
    </w:rPr>
  </w:style>
  <w:style w:type="paragraph" w:styleId="Ttulo2">
    <w:name w:val="heading 2"/>
    <w:basedOn w:val="Normal"/>
    <w:next w:val="Corpodetexto"/>
    <w:link w:val="Ttulo2Char"/>
    <w:qFormat/>
    <w:rsid w:val="00C016CE"/>
    <w:pPr>
      <w:keepNext/>
      <w:numPr>
        <w:ilvl w:val="1"/>
        <w:numId w:val="20"/>
      </w:numPr>
      <w:spacing w:after="180" w:line="260" w:lineRule="atLeast"/>
      <w:outlineLvl w:val="1"/>
    </w:pPr>
    <w:rPr>
      <w:rFonts w:asciiTheme="majorHAnsi" w:eastAsiaTheme="majorEastAsia" w:hAnsiTheme="majorHAnsi" w:cstheme="majorHAnsi"/>
      <w:b/>
      <w:bCs/>
    </w:rPr>
  </w:style>
  <w:style w:type="paragraph" w:styleId="Ttulo3">
    <w:name w:val="heading 3"/>
    <w:basedOn w:val="Normal"/>
    <w:link w:val="Ttulo3Char"/>
    <w:qFormat/>
    <w:rsid w:val="00C016CE"/>
    <w:pPr>
      <w:numPr>
        <w:ilvl w:val="2"/>
        <w:numId w:val="20"/>
      </w:numPr>
      <w:spacing w:after="180" w:line="260" w:lineRule="atLeast"/>
      <w:outlineLvl w:val="2"/>
    </w:pPr>
  </w:style>
  <w:style w:type="paragraph" w:styleId="Ttulo4">
    <w:name w:val="heading 4"/>
    <w:basedOn w:val="Normal"/>
    <w:link w:val="Ttulo4Char"/>
    <w:qFormat/>
    <w:rsid w:val="00C016CE"/>
    <w:pPr>
      <w:numPr>
        <w:ilvl w:val="3"/>
        <w:numId w:val="20"/>
      </w:numPr>
      <w:spacing w:after="180" w:line="260" w:lineRule="atLeast"/>
      <w:outlineLvl w:val="3"/>
    </w:pPr>
  </w:style>
  <w:style w:type="paragraph" w:styleId="Ttulo5">
    <w:name w:val="heading 5"/>
    <w:basedOn w:val="Normal"/>
    <w:link w:val="Ttulo5Char"/>
    <w:qFormat/>
    <w:rsid w:val="00C016CE"/>
    <w:pPr>
      <w:numPr>
        <w:ilvl w:val="4"/>
        <w:numId w:val="20"/>
      </w:numPr>
      <w:spacing w:after="180" w:line="260" w:lineRule="atLeast"/>
      <w:outlineLvl w:val="4"/>
    </w:pPr>
  </w:style>
  <w:style w:type="paragraph" w:styleId="Ttulo6">
    <w:name w:val="heading 6"/>
    <w:basedOn w:val="Normal"/>
    <w:link w:val="Ttulo6Char"/>
    <w:qFormat/>
    <w:rsid w:val="00C016CE"/>
    <w:pPr>
      <w:numPr>
        <w:ilvl w:val="5"/>
        <w:numId w:val="20"/>
      </w:numPr>
      <w:spacing w:after="180" w:line="260" w:lineRule="atLeast"/>
      <w:outlineLvl w:val="5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ullet1">
    <w:name w:val="Bullet 1"/>
    <w:basedOn w:val="Normal"/>
    <w:uiPriority w:val="8"/>
    <w:qFormat/>
    <w:rsid w:val="00C016CE"/>
    <w:pPr>
      <w:numPr>
        <w:numId w:val="1"/>
      </w:numPr>
      <w:spacing w:after="180" w:line="260" w:lineRule="atLeast"/>
    </w:pPr>
  </w:style>
  <w:style w:type="paragraph" w:customStyle="1" w:styleId="Bullet2">
    <w:name w:val="Bullet 2"/>
    <w:basedOn w:val="Normal"/>
    <w:uiPriority w:val="8"/>
    <w:qFormat/>
    <w:rsid w:val="00C016CE"/>
    <w:pPr>
      <w:numPr>
        <w:numId w:val="2"/>
      </w:numPr>
      <w:spacing w:line="260" w:lineRule="atLeast"/>
    </w:pPr>
  </w:style>
  <w:style w:type="numbering" w:customStyle="1" w:styleId="BMDefinitions">
    <w:name w:val="B&amp;M Definitions"/>
    <w:uiPriority w:val="99"/>
    <w:rsid w:val="00C016CE"/>
    <w:pPr>
      <w:numPr>
        <w:numId w:val="3"/>
      </w:numPr>
    </w:pPr>
  </w:style>
  <w:style w:type="numbering" w:customStyle="1" w:styleId="BMHeadings">
    <w:name w:val="B&amp;M Headings"/>
    <w:uiPriority w:val="99"/>
    <w:rsid w:val="00C016CE"/>
    <w:pPr>
      <w:numPr>
        <w:numId w:val="4"/>
      </w:numPr>
    </w:pPr>
  </w:style>
  <w:style w:type="numbering" w:customStyle="1" w:styleId="BMListNumbers">
    <w:name w:val="B&amp;M List Numbers"/>
    <w:uiPriority w:val="99"/>
    <w:rsid w:val="00C016CE"/>
    <w:pPr>
      <w:numPr>
        <w:numId w:val="5"/>
      </w:numPr>
    </w:pPr>
  </w:style>
  <w:style w:type="numbering" w:customStyle="1" w:styleId="BMSchedules">
    <w:name w:val="B&amp;M Schedules"/>
    <w:uiPriority w:val="99"/>
    <w:rsid w:val="00C016CE"/>
    <w:pPr>
      <w:numPr>
        <w:numId w:val="6"/>
      </w:numPr>
    </w:pPr>
  </w:style>
  <w:style w:type="paragraph" w:customStyle="1" w:styleId="BMKAddressInfo">
    <w:name w:val="BMK Address Info"/>
    <w:link w:val="BMKAddressInfoChar"/>
    <w:semiHidden/>
    <w:rsid w:val="00C016CE"/>
    <w:pPr>
      <w:spacing w:after="0" w:line="240" w:lineRule="auto"/>
    </w:pPr>
    <w:rPr>
      <w:rFonts w:ascii="Arial" w:eastAsiaTheme="minorEastAsia" w:hAnsi="Arial" w:cs="Times New Roman"/>
      <w:bCs/>
      <w:noProof/>
      <w:sz w:val="16"/>
      <w:lang w:val="en-AU"/>
    </w:rPr>
  </w:style>
  <w:style w:type="character" w:customStyle="1" w:styleId="BMKAddressInfoChar">
    <w:name w:val="BMK Address Info Char"/>
    <w:link w:val="BMKAddressInfo"/>
    <w:semiHidden/>
    <w:rsid w:val="00C016CE"/>
    <w:rPr>
      <w:rFonts w:ascii="Arial" w:eastAsiaTheme="minorEastAsia" w:hAnsi="Arial" w:cs="Times New Roman"/>
      <w:bCs/>
      <w:noProof/>
      <w:sz w:val="16"/>
      <w:lang w:val="en-AU"/>
    </w:rPr>
  </w:style>
  <w:style w:type="paragraph" w:customStyle="1" w:styleId="BMKAddress1">
    <w:name w:val="BMK Address1"/>
    <w:basedOn w:val="Normal"/>
    <w:semiHidden/>
    <w:rsid w:val="00C016CE"/>
    <w:pPr>
      <w:spacing w:line="260" w:lineRule="atLeast"/>
    </w:pPr>
  </w:style>
  <w:style w:type="paragraph" w:customStyle="1" w:styleId="BMKAttention">
    <w:name w:val="BMK Attention"/>
    <w:basedOn w:val="Normal"/>
    <w:semiHidden/>
    <w:rsid w:val="00C016CE"/>
    <w:pPr>
      <w:spacing w:line="260" w:lineRule="atLeast"/>
    </w:pPr>
  </w:style>
  <w:style w:type="paragraph" w:customStyle="1" w:styleId="BMKCities">
    <w:name w:val="BMK Cities"/>
    <w:semiHidden/>
    <w:rsid w:val="00C016CE"/>
    <w:pPr>
      <w:spacing w:before="30" w:line="24" w:lineRule="auto"/>
    </w:pPr>
    <w:rPr>
      <w:rFonts w:asciiTheme="majorHAnsi" w:eastAsiaTheme="majorEastAsia" w:hAnsiTheme="majorHAnsi" w:cstheme="majorHAnsi"/>
      <w:noProof/>
      <w:spacing w:val="2"/>
      <w:sz w:val="11"/>
      <w:szCs w:val="11"/>
      <w:lang w:val="en-AU"/>
    </w:rPr>
  </w:style>
  <w:style w:type="paragraph" w:customStyle="1" w:styleId="BMKCitiesSpace">
    <w:name w:val="BMK Cities Space"/>
    <w:basedOn w:val="BMKCities"/>
    <w:semiHidden/>
    <w:rsid w:val="00C016CE"/>
    <w:pPr>
      <w:spacing w:before="0"/>
    </w:pPr>
  </w:style>
  <w:style w:type="paragraph" w:customStyle="1" w:styleId="BMKDeliveryPhrase">
    <w:name w:val="BMK Delivery Phrase"/>
    <w:basedOn w:val="BMKAddressInfo"/>
    <w:semiHidden/>
    <w:rsid w:val="00C016CE"/>
    <w:pPr>
      <w:framePr w:w="2943" w:h="1734" w:hRule="exact" w:wrap="around" w:vAnchor="text" w:hAnchor="page" w:x="8533" w:y="208"/>
      <w:ind w:left="57"/>
    </w:pPr>
    <w:rPr>
      <w:b/>
    </w:rPr>
  </w:style>
  <w:style w:type="paragraph" w:customStyle="1" w:styleId="BMKDocumentName">
    <w:name w:val="BMK Document Name"/>
    <w:basedOn w:val="Normal"/>
    <w:next w:val="Normal"/>
    <w:semiHidden/>
    <w:rsid w:val="00C016CE"/>
    <w:pPr>
      <w:tabs>
        <w:tab w:val="left" w:pos="2761"/>
        <w:tab w:val="left" w:pos="3470"/>
        <w:tab w:val="left" w:pos="4179"/>
        <w:tab w:val="left" w:pos="4888"/>
        <w:tab w:val="right" w:pos="9849"/>
      </w:tabs>
      <w:spacing w:line="200" w:lineRule="atLeast"/>
    </w:pPr>
    <w:rPr>
      <w:rFonts w:ascii="Arial Black" w:hAnsi="Arial Black"/>
      <w:bCs/>
      <w:noProof/>
      <w:sz w:val="18"/>
    </w:rPr>
  </w:style>
  <w:style w:type="paragraph" w:customStyle="1" w:styleId="BMKDocumentNameHK">
    <w:name w:val="BMK Document Name HK"/>
    <w:basedOn w:val="Normal"/>
    <w:next w:val="Normal"/>
    <w:semiHidden/>
    <w:rsid w:val="00C016CE"/>
    <w:pPr>
      <w:spacing w:line="200" w:lineRule="atLeast"/>
    </w:pPr>
    <w:rPr>
      <w:rFonts w:ascii="Arial Black" w:eastAsiaTheme="majorEastAsia" w:hAnsi="Arial Black" w:cstheme="majorHAnsi"/>
      <w:noProof/>
      <w:sz w:val="18"/>
      <w:szCs w:val="32"/>
      <w:lang w:eastAsia="en-AU"/>
    </w:rPr>
  </w:style>
  <w:style w:type="paragraph" w:customStyle="1" w:styleId="BMKLegalNoticePhrase">
    <w:name w:val="BMK Legal Notice Phrase"/>
    <w:basedOn w:val="Normal"/>
    <w:semiHidden/>
    <w:rsid w:val="00C016CE"/>
    <w:pPr>
      <w:spacing w:before="260" w:after="180" w:line="260" w:lineRule="atLeast"/>
    </w:pPr>
    <w:rPr>
      <w:rFonts w:asciiTheme="majorHAnsi" w:eastAsiaTheme="majorEastAsia" w:hAnsiTheme="majorHAnsi" w:cstheme="majorHAnsi"/>
      <w:b/>
      <w:caps/>
    </w:rPr>
  </w:style>
  <w:style w:type="paragraph" w:customStyle="1" w:styleId="BMKLetterCaption">
    <w:name w:val="BMK LetterCaption"/>
    <w:basedOn w:val="BMKLegalNoticePhrase"/>
    <w:next w:val="Normal"/>
    <w:semiHidden/>
    <w:rsid w:val="00C016CE"/>
    <w:pPr>
      <w:spacing w:before="0"/>
    </w:pPr>
  </w:style>
  <w:style w:type="paragraph" w:customStyle="1" w:styleId="BMKMemberFirmName">
    <w:name w:val="BMK Member Firm Name"/>
    <w:basedOn w:val="BMKAddressInfo"/>
    <w:next w:val="BMKAddressInfo"/>
    <w:link w:val="BMKMemberFirmNameChar"/>
    <w:semiHidden/>
    <w:rsid w:val="00C016CE"/>
    <w:rPr>
      <w:b/>
    </w:rPr>
  </w:style>
  <w:style w:type="character" w:customStyle="1" w:styleId="BMKMemberFirmNameChar">
    <w:name w:val="BMK Member Firm Name Char"/>
    <w:link w:val="BMKMemberFirmName"/>
    <w:semiHidden/>
    <w:rsid w:val="00C016CE"/>
    <w:rPr>
      <w:rFonts w:ascii="Arial" w:eastAsiaTheme="minorEastAsia" w:hAnsi="Arial" w:cs="Times New Roman"/>
      <w:b/>
      <w:bCs/>
      <w:noProof/>
      <w:sz w:val="16"/>
      <w:lang w:val="en-AU"/>
    </w:rPr>
  </w:style>
  <w:style w:type="paragraph" w:customStyle="1" w:styleId="BMKMultiOffice">
    <w:name w:val="BMK Multi Office"/>
    <w:basedOn w:val="Normal"/>
    <w:next w:val="Normal"/>
    <w:semiHidden/>
    <w:rsid w:val="00C016CE"/>
    <w:pPr>
      <w:spacing w:line="24" w:lineRule="auto"/>
    </w:pPr>
    <w:rPr>
      <w:rFonts w:ascii="Arial Black" w:eastAsiaTheme="majorEastAsia" w:hAnsi="Arial Black" w:cstheme="majorHAnsi"/>
      <w:noProof/>
      <w:spacing w:val="2"/>
      <w:sz w:val="11"/>
    </w:rPr>
  </w:style>
  <w:style w:type="paragraph" w:customStyle="1" w:styleId="BMKMultiOfficeAddress">
    <w:name w:val="BMK Multi Office Address"/>
    <w:basedOn w:val="BMKCities"/>
    <w:semiHidden/>
    <w:rsid w:val="00C016CE"/>
  </w:style>
  <w:style w:type="paragraph" w:customStyle="1" w:styleId="BMKPartnerList">
    <w:name w:val="BMK Partner List"/>
    <w:basedOn w:val="BMKCities"/>
    <w:semiHidden/>
    <w:rsid w:val="00C016CE"/>
    <w:pPr>
      <w:adjustRightInd w:val="0"/>
      <w:snapToGrid w:val="0"/>
      <w:spacing w:before="0" w:after="20"/>
    </w:pPr>
    <w:rPr>
      <w:rFonts w:cs="Arial"/>
      <w:caps/>
      <w:spacing w:val="0"/>
      <w:sz w:val="9"/>
      <w:szCs w:val="12"/>
    </w:rPr>
  </w:style>
  <w:style w:type="paragraph" w:customStyle="1" w:styleId="BMKPrivacyText">
    <w:name w:val="BMK Privacy Text"/>
    <w:basedOn w:val="Rodap"/>
    <w:link w:val="BMKPrivacyTextChar"/>
    <w:semiHidden/>
    <w:rsid w:val="00C016CE"/>
  </w:style>
  <w:style w:type="character" w:customStyle="1" w:styleId="BMKPrivacyTextChar">
    <w:name w:val="BMK Privacy Text Char"/>
    <w:link w:val="BMKPrivacyText"/>
    <w:semiHidden/>
    <w:rsid w:val="00C016CE"/>
    <w:rPr>
      <w:rFonts w:asciiTheme="majorHAnsi" w:eastAsiaTheme="majorEastAsia" w:hAnsiTheme="majorHAnsi" w:cstheme="majorHAnsi"/>
      <w:noProof/>
      <w:sz w:val="16"/>
      <w:lang w:val="en-AU"/>
    </w:rPr>
  </w:style>
  <w:style w:type="paragraph" w:styleId="Rodap">
    <w:name w:val="footer"/>
    <w:basedOn w:val="Normal"/>
    <w:link w:val="RodapChar"/>
    <w:uiPriority w:val="99"/>
    <w:rsid w:val="00C016CE"/>
    <w:pPr>
      <w:tabs>
        <w:tab w:val="right" w:pos="9350"/>
      </w:tabs>
      <w:spacing w:line="200" w:lineRule="atLeast"/>
    </w:pPr>
    <w:rPr>
      <w:rFonts w:asciiTheme="majorHAnsi" w:eastAsiaTheme="majorEastAsia" w:hAnsiTheme="majorHAnsi" w:cstheme="majorHAnsi"/>
      <w:noProof/>
      <w:sz w:val="16"/>
    </w:rPr>
  </w:style>
  <w:style w:type="character" w:customStyle="1" w:styleId="RodapChar">
    <w:name w:val="Rodapé Char"/>
    <w:link w:val="Rodap"/>
    <w:uiPriority w:val="99"/>
    <w:rsid w:val="00C016CE"/>
    <w:rPr>
      <w:rFonts w:asciiTheme="majorHAnsi" w:eastAsiaTheme="majorEastAsia" w:hAnsiTheme="majorHAnsi" w:cstheme="majorHAnsi"/>
      <w:noProof/>
      <w:sz w:val="16"/>
      <w:lang w:val="en-AU"/>
    </w:rPr>
  </w:style>
  <w:style w:type="paragraph" w:customStyle="1" w:styleId="BMKPrivacyTitle">
    <w:name w:val="BMK Privacy Title"/>
    <w:basedOn w:val="Normal"/>
    <w:semiHidden/>
    <w:rsid w:val="00C016CE"/>
    <w:pPr>
      <w:spacing w:before="260" w:after="140" w:line="240" w:lineRule="atLeast"/>
    </w:pPr>
    <w:rPr>
      <w:rFonts w:ascii="Arial Black" w:hAnsi="Arial Black"/>
      <w:sz w:val="18"/>
    </w:rPr>
  </w:style>
  <w:style w:type="paragraph" w:customStyle="1" w:styleId="BMKQualifier">
    <w:name w:val="BMK Qualifier"/>
    <w:semiHidden/>
    <w:rsid w:val="00C016CE"/>
    <w:pPr>
      <w:spacing w:line="170" w:lineRule="atLeast"/>
    </w:pPr>
    <w:rPr>
      <w:rFonts w:asciiTheme="majorHAnsi" w:eastAsiaTheme="majorEastAsia" w:hAnsiTheme="majorHAnsi" w:cstheme="majorHAnsi"/>
      <w:caps/>
      <w:noProof/>
      <w:sz w:val="13"/>
      <w:szCs w:val="13"/>
      <w:lang w:val="en-AU"/>
    </w:rPr>
  </w:style>
  <w:style w:type="paragraph" w:customStyle="1" w:styleId="BMKRecipient1">
    <w:name w:val="BMK Recipient1"/>
    <w:basedOn w:val="Normal"/>
    <w:semiHidden/>
    <w:rsid w:val="00C016CE"/>
    <w:pPr>
      <w:spacing w:line="260" w:lineRule="atLeast"/>
    </w:pPr>
  </w:style>
  <w:style w:type="paragraph" w:customStyle="1" w:styleId="BMKRefInfo">
    <w:name w:val="BMK Ref Info"/>
    <w:basedOn w:val="BMKAddressInfo"/>
    <w:semiHidden/>
    <w:rsid w:val="00C016CE"/>
    <w:pPr>
      <w:framePr w:w="2943" w:h="1734" w:hRule="exact" w:wrap="around" w:vAnchor="text" w:hAnchor="page" w:x="8533" w:y="208"/>
      <w:ind w:left="57"/>
    </w:pPr>
  </w:style>
  <w:style w:type="paragraph" w:customStyle="1" w:styleId="BMKRegions">
    <w:name w:val="BMK Regions"/>
    <w:basedOn w:val="BMKCities"/>
    <w:next w:val="BMKCities"/>
    <w:semiHidden/>
    <w:rsid w:val="00C016CE"/>
    <w:pPr>
      <w:spacing w:before="0"/>
    </w:pPr>
    <w:rPr>
      <w:rFonts w:ascii="Arial Black" w:hAnsi="Arial Black"/>
      <w:szCs w:val="24"/>
    </w:rPr>
  </w:style>
  <w:style w:type="paragraph" w:customStyle="1" w:styleId="BMKSalutation">
    <w:name w:val="BMK Salutation"/>
    <w:basedOn w:val="Normal"/>
    <w:semiHidden/>
    <w:rsid w:val="00C016CE"/>
    <w:pPr>
      <w:spacing w:line="260" w:lineRule="atLeast"/>
    </w:pPr>
  </w:style>
  <w:style w:type="paragraph" w:customStyle="1" w:styleId="BMKSubject">
    <w:name w:val="BMK Subject"/>
    <w:basedOn w:val="Normal"/>
    <w:semiHidden/>
    <w:rsid w:val="00C016CE"/>
    <w:pPr>
      <w:spacing w:line="260" w:lineRule="atLeast"/>
    </w:pPr>
    <w:rPr>
      <w:rFonts w:asciiTheme="majorHAnsi" w:eastAsiaTheme="majorEastAsia" w:hAnsiTheme="majorHAnsi" w:cstheme="majorHAnsi"/>
      <w:b/>
      <w:bCs/>
    </w:rPr>
  </w:style>
  <w:style w:type="paragraph" w:customStyle="1" w:styleId="BMKSubtitle">
    <w:name w:val="BMK Subtitle"/>
    <w:basedOn w:val="Normal"/>
    <w:next w:val="Corpodetexto"/>
    <w:semiHidden/>
    <w:rsid w:val="00C016CE"/>
    <w:pPr>
      <w:spacing w:after="180" w:line="260" w:lineRule="atLeast"/>
    </w:pPr>
    <w:rPr>
      <w:rFonts w:asciiTheme="majorHAnsi" w:eastAsiaTheme="majorEastAsia" w:hAnsiTheme="majorHAnsi" w:cstheme="majorHAnsi"/>
      <w:sz w:val="32"/>
    </w:rPr>
  </w:style>
  <w:style w:type="paragraph" w:styleId="Corpodetexto">
    <w:name w:val="Body Text"/>
    <w:basedOn w:val="Normal"/>
    <w:link w:val="CorpodetextoChar"/>
    <w:unhideWhenUsed/>
    <w:rsid w:val="00C016C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C016CE"/>
  </w:style>
  <w:style w:type="paragraph" w:customStyle="1" w:styleId="BMKTitle">
    <w:name w:val="BMK Title"/>
    <w:basedOn w:val="Normal"/>
    <w:next w:val="Corpodetexto"/>
    <w:semiHidden/>
    <w:rsid w:val="00C016CE"/>
    <w:pPr>
      <w:spacing w:after="180" w:line="260" w:lineRule="atLeast"/>
    </w:pPr>
    <w:rPr>
      <w:rFonts w:asciiTheme="majorHAnsi" w:eastAsiaTheme="majorEastAsia" w:hAnsiTheme="majorHAnsi" w:cstheme="majorHAnsi"/>
      <w:sz w:val="48"/>
    </w:rPr>
  </w:style>
  <w:style w:type="paragraph" w:customStyle="1" w:styleId="BMKDate">
    <w:name w:val="BMKDate"/>
    <w:basedOn w:val="Normal"/>
    <w:semiHidden/>
    <w:rsid w:val="00C016CE"/>
    <w:pPr>
      <w:spacing w:line="260" w:lineRule="atLeast"/>
    </w:pPr>
  </w:style>
  <w:style w:type="paragraph" w:customStyle="1" w:styleId="BMKHeaderLogoSHI">
    <w:name w:val="BMKHeaderLogoSHI"/>
    <w:semiHidden/>
    <w:rsid w:val="00C016CE"/>
    <w:pPr>
      <w:tabs>
        <w:tab w:val="left" w:pos="709"/>
        <w:tab w:val="left" w:pos="1418"/>
        <w:tab w:val="left" w:pos="2126"/>
        <w:tab w:val="left" w:pos="2835"/>
        <w:tab w:val="right" w:pos="7876"/>
      </w:tabs>
      <w:spacing w:after="140" w:line="260" w:lineRule="atLeast"/>
    </w:pPr>
    <w:rPr>
      <w:rFonts w:eastAsiaTheme="minorEastAsia" w:cstheme="minorHAnsi"/>
      <w:szCs w:val="24"/>
      <w:lang w:val="en-AU"/>
    </w:rPr>
  </w:style>
  <w:style w:type="character" w:customStyle="1" w:styleId="Definition">
    <w:name w:val="Definition"/>
    <w:basedOn w:val="Fontepargpadro"/>
    <w:uiPriority w:val="3"/>
    <w:rsid w:val="00C016CE"/>
    <w:rPr>
      <w:b/>
      <w:bCs/>
      <w:i w:val="0"/>
      <w:sz w:val="22"/>
      <w:szCs w:val="28"/>
    </w:rPr>
  </w:style>
  <w:style w:type="paragraph" w:customStyle="1" w:styleId="DefinitionParagraph">
    <w:name w:val="Definition Paragraph"/>
    <w:basedOn w:val="Normal"/>
    <w:uiPriority w:val="2"/>
    <w:rsid w:val="00C016CE"/>
    <w:pPr>
      <w:numPr>
        <w:numId w:val="7"/>
      </w:numPr>
      <w:spacing w:after="180" w:line="260" w:lineRule="atLeast"/>
    </w:pPr>
  </w:style>
  <w:style w:type="character" w:customStyle="1" w:styleId="DMReference">
    <w:name w:val="DMReference"/>
    <w:basedOn w:val="RodapChar"/>
    <w:semiHidden/>
    <w:rsid w:val="00C016CE"/>
    <w:rPr>
      <w:rFonts w:asciiTheme="majorHAnsi" w:eastAsiaTheme="majorEastAsia" w:hAnsiTheme="majorHAnsi" w:cstheme="majorHAnsi"/>
      <w:noProof/>
      <w:sz w:val="16"/>
      <w:szCs w:val="16"/>
      <w:lang w:val="en-AU" w:eastAsia="en-US"/>
    </w:rPr>
  </w:style>
  <w:style w:type="paragraph" w:customStyle="1" w:styleId="LetterDetail">
    <w:name w:val="LetterDetail"/>
    <w:basedOn w:val="Normal"/>
    <w:semiHidden/>
    <w:rsid w:val="00C016CE"/>
    <w:pPr>
      <w:spacing w:line="260" w:lineRule="atLeast"/>
    </w:pPr>
  </w:style>
  <w:style w:type="paragraph" w:customStyle="1" w:styleId="OtherContact">
    <w:name w:val="OtherContact"/>
    <w:basedOn w:val="Normal"/>
    <w:semiHidden/>
    <w:rsid w:val="00C016CE"/>
    <w:rPr>
      <w:rFonts w:asciiTheme="majorHAnsi" w:eastAsiaTheme="majorEastAsia" w:hAnsiTheme="majorHAnsi" w:cstheme="majorHAnsi"/>
      <w:sz w:val="16"/>
    </w:rPr>
  </w:style>
  <w:style w:type="paragraph" w:customStyle="1" w:styleId="Recital">
    <w:name w:val="Recital"/>
    <w:basedOn w:val="Normal"/>
    <w:uiPriority w:val="7"/>
    <w:rsid w:val="00C016CE"/>
    <w:pPr>
      <w:numPr>
        <w:numId w:val="8"/>
      </w:numPr>
      <w:spacing w:after="180" w:line="260" w:lineRule="atLeast"/>
    </w:pPr>
  </w:style>
  <w:style w:type="paragraph" w:customStyle="1" w:styleId="SchH1">
    <w:name w:val="SchH1"/>
    <w:basedOn w:val="Normal"/>
    <w:next w:val="Corpodetexto"/>
    <w:uiPriority w:val="6"/>
    <w:rsid w:val="00C016CE"/>
    <w:pPr>
      <w:keepNext/>
      <w:numPr>
        <w:numId w:val="14"/>
      </w:numPr>
      <w:spacing w:after="180" w:line="260" w:lineRule="atLeast"/>
    </w:pPr>
    <w:rPr>
      <w:rFonts w:asciiTheme="majorHAnsi" w:eastAsiaTheme="majorEastAsia" w:hAnsiTheme="majorHAnsi" w:cstheme="majorHAnsi"/>
      <w:b/>
      <w:bCs/>
    </w:rPr>
  </w:style>
  <w:style w:type="paragraph" w:customStyle="1" w:styleId="SchH2">
    <w:name w:val="SchH2"/>
    <w:basedOn w:val="Normal"/>
    <w:next w:val="Corpodetexto"/>
    <w:uiPriority w:val="6"/>
    <w:rsid w:val="00C016CE"/>
    <w:pPr>
      <w:keepNext/>
      <w:numPr>
        <w:ilvl w:val="1"/>
        <w:numId w:val="14"/>
      </w:numPr>
      <w:spacing w:after="180" w:line="260" w:lineRule="atLeast"/>
    </w:pPr>
    <w:rPr>
      <w:rFonts w:asciiTheme="majorHAnsi" w:eastAsiaTheme="majorEastAsia" w:hAnsiTheme="majorHAnsi" w:cstheme="majorHAnsi"/>
      <w:b/>
      <w:bCs/>
    </w:rPr>
  </w:style>
  <w:style w:type="paragraph" w:customStyle="1" w:styleId="SchH3">
    <w:name w:val="SchH3"/>
    <w:basedOn w:val="Normal"/>
    <w:uiPriority w:val="6"/>
    <w:rsid w:val="00C016CE"/>
    <w:pPr>
      <w:numPr>
        <w:ilvl w:val="2"/>
        <w:numId w:val="14"/>
      </w:numPr>
      <w:spacing w:after="180" w:line="260" w:lineRule="atLeast"/>
    </w:pPr>
  </w:style>
  <w:style w:type="paragraph" w:customStyle="1" w:styleId="SchH4">
    <w:name w:val="SchH4"/>
    <w:basedOn w:val="Normal"/>
    <w:uiPriority w:val="6"/>
    <w:rsid w:val="00C016CE"/>
    <w:pPr>
      <w:numPr>
        <w:ilvl w:val="3"/>
        <w:numId w:val="14"/>
      </w:numPr>
      <w:spacing w:after="180" w:line="260" w:lineRule="atLeast"/>
    </w:pPr>
  </w:style>
  <w:style w:type="paragraph" w:customStyle="1" w:styleId="SchH5">
    <w:name w:val="SchH5"/>
    <w:basedOn w:val="Normal"/>
    <w:uiPriority w:val="6"/>
    <w:rsid w:val="00C016CE"/>
    <w:pPr>
      <w:numPr>
        <w:ilvl w:val="4"/>
        <w:numId w:val="14"/>
      </w:numPr>
      <w:spacing w:after="180" w:line="260" w:lineRule="atLeast"/>
    </w:pPr>
  </w:style>
  <w:style w:type="paragraph" w:customStyle="1" w:styleId="SchH6">
    <w:name w:val="SchH6"/>
    <w:basedOn w:val="Normal"/>
    <w:uiPriority w:val="6"/>
    <w:rsid w:val="00C016CE"/>
    <w:pPr>
      <w:numPr>
        <w:ilvl w:val="5"/>
        <w:numId w:val="14"/>
      </w:numPr>
      <w:spacing w:after="180" w:line="260" w:lineRule="atLeast"/>
    </w:pPr>
  </w:style>
  <w:style w:type="paragraph" w:customStyle="1" w:styleId="SchSH">
    <w:name w:val="SchSH"/>
    <w:basedOn w:val="Normal"/>
    <w:next w:val="Corpodetexto"/>
    <w:uiPriority w:val="6"/>
    <w:rsid w:val="00C016CE"/>
    <w:pPr>
      <w:keepNext/>
      <w:spacing w:after="180" w:line="260" w:lineRule="atLeast"/>
    </w:pPr>
    <w:rPr>
      <w:rFonts w:asciiTheme="majorHAnsi" w:eastAsiaTheme="majorEastAsia" w:hAnsiTheme="majorHAnsi" w:cstheme="majorHAnsi"/>
      <w:b/>
    </w:rPr>
  </w:style>
  <w:style w:type="paragraph" w:customStyle="1" w:styleId="TOCHeading">
    <w:name w:val="TOCHeading"/>
    <w:basedOn w:val="Normal"/>
    <w:next w:val="Corpodetexto"/>
    <w:uiPriority w:val="11"/>
    <w:semiHidden/>
    <w:rsid w:val="00C016CE"/>
    <w:pPr>
      <w:pBdr>
        <w:bottom w:val="single" w:sz="4" w:space="9" w:color="auto"/>
      </w:pBdr>
      <w:spacing w:after="180" w:line="260" w:lineRule="exact"/>
    </w:pPr>
    <w:rPr>
      <w:rFonts w:asciiTheme="majorHAnsi" w:eastAsiaTheme="majorEastAsia" w:hAnsiTheme="majorHAnsi" w:cstheme="majorHAnsi"/>
      <w:b/>
      <w:bCs/>
    </w:rPr>
  </w:style>
  <w:style w:type="character" w:customStyle="1" w:styleId="Ttulo1Char">
    <w:name w:val="Título 1 Char"/>
    <w:basedOn w:val="Fontepargpadro"/>
    <w:link w:val="Ttulo1"/>
    <w:rsid w:val="00C016CE"/>
    <w:rPr>
      <w:rFonts w:asciiTheme="majorHAnsi" w:eastAsiaTheme="majorEastAsia" w:hAnsiTheme="majorHAnsi" w:cstheme="majorHAnsi"/>
      <w:b/>
      <w:bCs/>
      <w:szCs w:val="28"/>
      <w:lang w:val="en-AU"/>
    </w:rPr>
  </w:style>
  <w:style w:type="character" w:customStyle="1" w:styleId="Ttulo2Char">
    <w:name w:val="Título 2 Char"/>
    <w:basedOn w:val="Fontepargpadro"/>
    <w:link w:val="Ttulo2"/>
    <w:rsid w:val="00C016CE"/>
    <w:rPr>
      <w:rFonts w:asciiTheme="majorHAnsi" w:eastAsiaTheme="majorEastAsia" w:hAnsiTheme="majorHAnsi" w:cstheme="majorHAnsi"/>
      <w:b/>
      <w:bCs/>
      <w:szCs w:val="28"/>
      <w:lang w:val="en-AU"/>
    </w:rPr>
  </w:style>
  <w:style w:type="character" w:customStyle="1" w:styleId="Ttulo3Char">
    <w:name w:val="Título 3 Char"/>
    <w:basedOn w:val="Fontepargpadro"/>
    <w:link w:val="Ttulo3"/>
    <w:rsid w:val="00C016CE"/>
    <w:rPr>
      <w:rFonts w:eastAsiaTheme="minorEastAsia" w:cstheme="minorHAnsi"/>
      <w:szCs w:val="28"/>
      <w:lang w:val="en-AU"/>
    </w:rPr>
  </w:style>
  <w:style w:type="character" w:customStyle="1" w:styleId="Ttulo4Char">
    <w:name w:val="Título 4 Char"/>
    <w:basedOn w:val="Fontepargpadro"/>
    <w:link w:val="Ttulo4"/>
    <w:rsid w:val="00C016CE"/>
    <w:rPr>
      <w:rFonts w:eastAsiaTheme="minorEastAsia" w:cstheme="minorHAnsi"/>
      <w:szCs w:val="28"/>
      <w:lang w:val="en-AU"/>
    </w:rPr>
  </w:style>
  <w:style w:type="character" w:customStyle="1" w:styleId="Ttulo5Char">
    <w:name w:val="Título 5 Char"/>
    <w:basedOn w:val="Fontepargpadro"/>
    <w:link w:val="Ttulo5"/>
    <w:rsid w:val="00C016CE"/>
    <w:rPr>
      <w:rFonts w:eastAsiaTheme="minorEastAsia" w:cstheme="minorHAnsi"/>
      <w:szCs w:val="28"/>
      <w:lang w:val="en-AU"/>
    </w:rPr>
  </w:style>
  <w:style w:type="character" w:customStyle="1" w:styleId="Ttulo6Char">
    <w:name w:val="Título 6 Char"/>
    <w:basedOn w:val="Fontepargpadro"/>
    <w:link w:val="Ttulo6"/>
    <w:rsid w:val="00C016CE"/>
    <w:rPr>
      <w:rFonts w:eastAsiaTheme="minorEastAsia" w:cstheme="minorHAnsi"/>
      <w:szCs w:val="28"/>
      <w:lang w:val="en-AU"/>
    </w:rPr>
  </w:style>
  <w:style w:type="character" w:styleId="Hyperlink">
    <w:name w:val="Hyperlink"/>
    <w:uiPriority w:val="6"/>
    <w:semiHidden/>
    <w:rsid w:val="00C016CE"/>
    <w:rPr>
      <w:color w:val="0000FF"/>
      <w:u w:val="single"/>
    </w:rPr>
  </w:style>
  <w:style w:type="paragraph" w:styleId="Numerada">
    <w:name w:val="List Number"/>
    <w:basedOn w:val="Normal"/>
    <w:uiPriority w:val="7"/>
    <w:qFormat/>
    <w:rsid w:val="00C016CE"/>
    <w:pPr>
      <w:numPr>
        <w:numId w:val="28"/>
      </w:numPr>
      <w:spacing w:after="180" w:line="260" w:lineRule="atLeast"/>
    </w:pPr>
  </w:style>
  <w:style w:type="paragraph" w:styleId="Numerada2">
    <w:name w:val="List Number 2"/>
    <w:basedOn w:val="Normal"/>
    <w:uiPriority w:val="7"/>
    <w:qFormat/>
    <w:rsid w:val="00C016CE"/>
    <w:pPr>
      <w:numPr>
        <w:ilvl w:val="1"/>
        <w:numId w:val="28"/>
      </w:numPr>
      <w:spacing w:after="180" w:line="260" w:lineRule="atLeast"/>
    </w:pPr>
  </w:style>
  <w:style w:type="paragraph" w:styleId="Numerada3">
    <w:name w:val="List Number 3"/>
    <w:basedOn w:val="Normal"/>
    <w:uiPriority w:val="7"/>
    <w:qFormat/>
    <w:rsid w:val="00C016CE"/>
    <w:pPr>
      <w:numPr>
        <w:ilvl w:val="2"/>
        <w:numId w:val="28"/>
      </w:numPr>
      <w:spacing w:after="180" w:line="260" w:lineRule="atLeast"/>
    </w:pPr>
  </w:style>
  <w:style w:type="paragraph" w:styleId="Numerada4">
    <w:name w:val="List Number 4"/>
    <w:basedOn w:val="Normal"/>
    <w:uiPriority w:val="7"/>
    <w:qFormat/>
    <w:rsid w:val="00C016CE"/>
    <w:pPr>
      <w:numPr>
        <w:ilvl w:val="3"/>
        <w:numId w:val="28"/>
      </w:numPr>
      <w:spacing w:after="180" w:line="260" w:lineRule="atLeast"/>
    </w:pPr>
  </w:style>
  <w:style w:type="character" w:styleId="Nmerodepgina">
    <w:name w:val="page number"/>
    <w:basedOn w:val="Fontepargpadro"/>
    <w:uiPriority w:val="99"/>
    <w:semiHidden/>
    <w:rsid w:val="00C016CE"/>
    <w:rPr>
      <w:szCs w:val="16"/>
    </w:rPr>
  </w:style>
  <w:style w:type="paragraph" w:styleId="PargrafodaLista">
    <w:name w:val="List Paragraph"/>
    <w:basedOn w:val="Normal"/>
    <w:uiPriority w:val="34"/>
    <w:qFormat/>
    <w:rsid w:val="00417295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2810C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810C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1A4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1A41"/>
    <w:rPr>
      <w:rFonts w:ascii="Tahoma" w:eastAsia="Times New Roman" w:hAnsi="Tahoma" w:cs="Tahoma"/>
      <w:sz w:val="16"/>
      <w:szCs w:val="16"/>
      <w:lang w:val="en-US"/>
    </w:rPr>
  </w:style>
  <w:style w:type="character" w:styleId="Refdecomentrio">
    <w:name w:val="annotation reference"/>
    <w:basedOn w:val="Fontepargpadro"/>
    <w:uiPriority w:val="99"/>
    <w:semiHidden/>
    <w:unhideWhenUsed/>
    <w:rsid w:val="0012026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2026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2026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2026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2026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Reviso">
    <w:name w:val="Revision"/>
    <w:hidden/>
    <w:uiPriority w:val="99"/>
    <w:semiHidden/>
    <w:rsid w:val="001202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elacomgrade">
    <w:name w:val="Table Grid"/>
    <w:basedOn w:val="Tabelanormal"/>
    <w:uiPriority w:val="59"/>
    <w:rsid w:val="00405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C08E5"/>
  </w:style>
  <w:style w:type="paragraph" w:styleId="TextosemFormatao">
    <w:name w:val="Plain Text"/>
    <w:basedOn w:val="Normal"/>
    <w:link w:val="TextosemFormataoChar"/>
    <w:uiPriority w:val="99"/>
    <w:unhideWhenUsed/>
    <w:rsid w:val="00CF1DE8"/>
    <w:rPr>
      <w:rFonts w:ascii="Calibri" w:eastAsia="Calibri" w:hAnsi="Calibri"/>
      <w:sz w:val="22"/>
      <w:szCs w:val="21"/>
      <w:lang w:val="x-none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F1DE8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&amp;M">
  <a:themeElements>
    <a:clrScheme name="Local copy of B&amp;M">
      <a:dk1>
        <a:srgbClr val="5F5F5F"/>
      </a:dk1>
      <a:lt1>
        <a:srgbClr val="FFFFFF"/>
      </a:lt1>
      <a:dk2>
        <a:srgbClr val="000000"/>
      </a:dk2>
      <a:lt2>
        <a:srgbClr val="FFFFFF"/>
      </a:lt2>
      <a:accent1>
        <a:srgbClr val="A71930"/>
      </a:accent1>
      <a:accent2>
        <a:srgbClr val="EBB700"/>
      </a:accent2>
      <a:accent3>
        <a:srgbClr val="6773B6"/>
      </a:accent3>
      <a:accent4>
        <a:srgbClr val="A3AD00"/>
      </a:accent4>
      <a:accent5>
        <a:srgbClr val="5F5F5F"/>
      </a:accent5>
      <a:accent6>
        <a:srgbClr val="000000"/>
      </a:accent6>
      <a:hlink>
        <a:srgbClr val="A2AD00"/>
      </a:hlink>
      <a:folHlink>
        <a:srgbClr val="A2AD00"/>
      </a:folHlink>
    </a:clrScheme>
    <a:fontScheme name="B&amp;M">
      <a:majorFont>
        <a:latin typeface="Arial"/>
        <a:ea typeface="MS Gothic"/>
        <a:cs typeface=""/>
        <a:font script="Jpan" typeface="MS Gothic"/>
      </a:majorFont>
      <a:minorFont>
        <a:latin typeface="Times New Roman"/>
        <a:ea typeface="MS Mincho"/>
        <a:cs typeface=""/>
        <a:font script="Jpan" typeface="MS Mincho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2047</Words>
  <Characters>11059</Characters>
  <Application>Microsoft Office Word</Application>
  <DocSecurity>0</DocSecurity>
  <Lines>92</Lines>
  <Paragraphs>26</Paragraphs>
  <ScaleCrop>false</ScaleCrop>
  <Company/>
  <LinksUpToDate>false</LinksUpToDate>
  <CharactersWithSpaces>13080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sérgio augusto montardo</dc:creator>
  <cp:lastModifiedBy>sérgio augusto montardo</cp:lastModifiedBy>
  <cp:revision>2</cp:revision>
  <cp:lastPrinted>1900-01-01T06:00:00Z</cp:lastPrinted>
  <dcterms:created xsi:type="dcterms:W3CDTF">2023-06-09T14:39:00Z</dcterms:created>
  <dcterms:modified xsi:type="dcterms:W3CDTF">2023-06-09T14:39:00Z</dcterms:modified>
</cp:coreProperties>
</file>